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57DE7" w14:textId="6A6BF5AA" w:rsidR="001809C9" w:rsidRDefault="001809C9" w:rsidP="00F26F0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5D39F1" wp14:editId="2F5E4A8F">
                <wp:simplePos x="0" y="0"/>
                <wp:positionH relativeFrom="margin">
                  <wp:posOffset>-374650</wp:posOffset>
                </wp:positionH>
                <wp:positionV relativeFrom="paragraph">
                  <wp:posOffset>199390</wp:posOffset>
                </wp:positionV>
                <wp:extent cx="103505" cy="5120640"/>
                <wp:effectExtent l="0" t="0" r="0" b="3810"/>
                <wp:wrapNone/>
                <wp:docPr id="2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505" cy="512064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5B24EB30" id="Rectangle 6" o:spid="_x0000_s1026" style="position:absolute;margin-left:-29.5pt;margin-top:15.7pt;width:8.15pt;height:403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" o:allowincell="f" fillcolor="blue" stroked="f">
                <w10:wrap anchorx="margin"/>
              </v:rect>
            </w:pict>
          </mc:Fallback>
        </mc:AlternateContent>
      </w:r>
    </w:p>
    <w:p w14:paraId="3368106B" w14:textId="63A164E9" w:rsidR="001809C9" w:rsidRPr="001809C9" w:rsidRDefault="001809C9" w:rsidP="001809C9">
      <w:pPr>
        <w:tabs>
          <w:tab w:val="left" w:pos="341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809C9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2464D0">
        <w:rPr>
          <w:rFonts w:ascii="Arial" w:hAnsi="Arial" w:cs="Arial"/>
          <w:b/>
          <w:bCs/>
          <w:sz w:val="24"/>
          <w:szCs w:val="24"/>
        </w:rPr>
        <w:t>IV</w:t>
      </w:r>
      <w:r w:rsidRPr="001809C9">
        <w:rPr>
          <w:rFonts w:ascii="Arial" w:hAnsi="Arial" w:cs="Arial"/>
          <w:b/>
          <w:bCs/>
          <w:sz w:val="24"/>
          <w:szCs w:val="24"/>
        </w:rPr>
        <w:t xml:space="preserve"> – Características do </w:t>
      </w:r>
      <w:r w:rsidR="00ED221F">
        <w:rPr>
          <w:rFonts w:ascii="Arial" w:hAnsi="Arial" w:cs="Arial"/>
          <w:b/>
          <w:bCs/>
          <w:sz w:val="24"/>
          <w:szCs w:val="24"/>
        </w:rPr>
        <w:t>A</w:t>
      </w:r>
      <w:r w:rsidRPr="001809C9">
        <w:rPr>
          <w:rFonts w:ascii="Arial" w:hAnsi="Arial" w:cs="Arial"/>
          <w:b/>
          <w:bCs/>
          <w:sz w:val="24"/>
          <w:szCs w:val="24"/>
        </w:rPr>
        <w:t xml:space="preserve">mbiente </w:t>
      </w:r>
      <w:r w:rsidR="00ED221F">
        <w:rPr>
          <w:rFonts w:ascii="Arial" w:hAnsi="Arial" w:cs="Arial"/>
          <w:b/>
          <w:bCs/>
          <w:sz w:val="24"/>
          <w:szCs w:val="24"/>
        </w:rPr>
        <w:t>C</w:t>
      </w:r>
      <w:r w:rsidRPr="001809C9">
        <w:rPr>
          <w:rFonts w:ascii="Arial" w:hAnsi="Arial" w:cs="Arial"/>
          <w:b/>
          <w:bCs/>
          <w:sz w:val="24"/>
          <w:szCs w:val="24"/>
        </w:rPr>
        <w:t>omputacional</w:t>
      </w:r>
    </w:p>
    <w:p w14:paraId="5ED3807F" w14:textId="23B96067" w:rsidR="001809C9" w:rsidRPr="001809C9" w:rsidRDefault="001809C9" w:rsidP="00F26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A3E0B2F" w14:textId="48F0DFED" w:rsidR="001809C9" w:rsidRPr="001809C9" w:rsidRDefault="001809C9" w:rsidP="00F26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810C7B8" w14:textId="0AA6D690" w:rsidR="00595D8A" w:rsidRDefault="003E3A25" w:rsidP="00D820B6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Desenvolvimento</w:t>
      </w:r>
    </w:p>
    <w:p w14:paraId="4BF39550" w14:textId="397F96B4" w:rsidR="00BD676A" w:rsidRPr="00595D8A" w:rsidRDefault="003E3A25" w:rsidP="00595D8A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595D8A">
        <w:rPr>
          <w:rFonts w:ascii="Arial" w:hAnsi="Arial" w:cs="Arial"/>
          <w:b/>
          <w:bCs/>
          <w:sz w:val="20"/>
          <w:szCs w:val="20"/>
        </w:rPr>
        <w:t xml:space="preserve">Fases de </w:t>
      </w:r>
      <w:r>
        <w:rPr>
          <w:rFonts w:ascii="Arial" w:hAnsi="Arial" w:cs="Arial"/>
          <w:b/>
          <w:bCs/>
          <w:sz w:val="20"/>
          <w:szCs w:val="20"/>
        </w:rPr>
        <w:t>D</w:t>
      </w:r>
      <w:r w:rsidRPr="00595D8A">
        <w:rPr>
          <w:rFonts w:ascii="Arial" w:hAnsi="Arial" w:cs="Arial"/>
          <w:b/>
          <w:bCs/>
          <w:sz w:val="20"/>
          <w:szCs w:val="20"/>
        </w:rPr>
        <w:t>esenvolvimento</w:t>
      </w:r>
    </w:p>
    <w:p w14:paraId="3D8B585E" w14:textId="77777777" w:rsidR="00EA31EE" w:rsidRDefault="00EA31EE" w:rsidP="00D820B6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b/>
          <w:bCs/>
          <w:sz w:val="20"/>
          <w:szCs w:val="20"/>
        </w:rPr>
      </w:pPr>
    </w:p>
    <w:p w14:paraId="1EDC1F1D" w14:textId="0FAB6697" w:rsidR="00EA31EE" w:rsidRPr="00CD5E7D" w:rsidRDefault="00EA31EE" w:rsidP="00D820B6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1.1 São consideradas fases do desenvolvimento e manutenção de sistemas para este contrato.</w:t>
      </w:r>
    </w:p>
    <w:p w14:paraId="089E2173" w14:textId="3575ECA1" w:rsidR="00BD676A" w:rsidRPr="001809C9" w:rsidRDefault="00BD676A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b/>
          <w:bCs/>
          <w:sz w:val="20"/>
          <w:szCs w:val="20"/>
        </w:rPr>
      </w:pPr>
    </w:p>
    <w:p w14:paraId="0803AAA4" w14:textId="4B385F98" w:rsidR="00BD676A" w:rsidRPr="001809C9" w:rsidRDefault="00BD676A" w:rsidP="00D820B6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8"/>
        <w:rPr>
          <w:rFonts w:ascii="Arial" w:hAnsi="Arial" w:cs="Arial"/>
          <w:b/>
          <w:bCs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Requisito</w:t>
      </w:r>
    </w:p>
    <w:p w14:paraId="4CB8275B" w14:textId="5EA9F48B" w:rsidR="00BD676A" w:rsidRPr="001809C9" w:rsidRDefault="00BD676A" w:rsidP="00D820B6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8"/>
        <w:rPr>
          <w:rFonts w:ascii="Arial" w:hAnsi="Arial" w:cs="Arial"/>
          <w:b/>
          <w:bCs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Implementação</w:t>
      </w:r>
    </w:p>
    <w:p w14:paraId="391769A3" w14:textId="25D7F260" w:rsidR="00BD676A" w:rsidRPr="001809C9" w:rsidRDefault="00BD676A" w:rsidP="00D820B6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8"/>
        <w:rPr>
          <w:rFonts w:ascii="Arial" w:hAnsi="Arial" w:cs="Arial"/>
          <w:b/>
          <w:bCs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Teste</w:t>
      </w:r>
    </w:p>
    <w:p w14:paraId="485C2682" w14:textId="77777777" w:rsidR="00BD676A" w:rsidRPr="001809C9" w:rsidRDefault="00BD676A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b/>
          <w:bCs/>
          <w:sz w:val="20"/>
          <w:szCs w:val="20"/>
        </w:rPr>
      </w:pPr>
    </w:p>
    <w:p w14:paraId="74EDF3AE" w14:textId="77777777" w:rsidR="00BD676A" w:rsidRPr="001809C9" w:rsidRDefault="00BD676A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b/>
          <w:bCs/>
          <w:sz w:val="20"/>
          <w:szCs w:val="20"/>
        </w:rPr>
      </w:pPr>
    </w:p>
    <w:p w14:paraId="26050239" w14:textId="77064B7B" w:rsidR="00F26F03" w:rsidRPr="00CD5E7D" w:rsidRDefault="003E3A25" w:rsidP="00595D8A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D5E7D">
        <w:rPr>
          <w:rFonts w:ascii="Arial" w:hAnsi="Arial" w:cs="Arial"/>
          <w:b/>
          <w:bCs/>
          <w:sz w:val="20"/>
          <w:szCs w:val="20"/>
        </w:rPr>
        <w:t xml:space="preserve">Plataformas de </w:t>
      </w:r>
      <w:r>
        <w:rPr>
          <w:rFonts w:ascii="Arial" w:hAnsi="Arial" w:cs="Arial"/>
          <w:b/>
          <w:bCs/>
          <w:sz w:val="20"/>
          <w:szCs w:val="20"/>
        </w:rPr>
        <w:t>D</w:t>
      </w:r>
      <w:r w:rsidRPr="00CD5E7D">
        <w:rPr>
          <w:rFonts w:ascii="Arial" w:hAnsi="Arial" w:cs="Arial"/>
          <w:b/>
          <w:bCs/>
          <w:sz w:val="20"/>
          <w:szCs w:val="20"/>
        </w:rPr>
        <w:t>esenvolvimento</w:t>
      </w:r>
    </w:p>
    <w:p w14:paraId="69796D08" w14:textId="77777777" w:rsidR="00F26F03" w:rsidRPr="001809C9" w:rsidRDefault="00F26F03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sz w:val="20"/>
          <w:szCs w:val="20"/>
        </w:rPr>
      </w:pPr>
    </w:p>
    <w:p w14:paraId="79B9D82D" w14:textId="5B6BD495" w:rsidR="00F26F03" w:rsidRPr="001809C9" w:rsidRDefault="00F26F03" w:rsidP="00D820B6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</w:rPr>
        <w:t>Arquitetura de Referência Java / JEE - Arquitetura elaborada pela CAESB baseada em frameworks e tecnologias open-source, sendo os principais deles: Spring (</w:t>
      </w:r>
      <w:r w:rsidRPr="001809C9">
        <w:rPr>
          <w:rFonts w:ascii="Arial" w:hAnsi="Arial" w:cs="Arial"/>
          <w:i/>
          <w:iCs/>
          <w:sz w:val="20"/>
          <w:szCs w:val="20"/>
        </w:rPr>
        <w:t xml:space="preserve">loC. </w:t>
      </w:r>
      <w:r w:rsidRPr="001809C9">
        <w:rPr>
          <w:rFonts w:ascii="Arial" w:hAnsi="Arial" w:cs="Arial"/>
          <w:i/>
          <w:iCs/>
          <w:sz w:val="20"/>
          <w:szCs w:val="20"/>
          <w:lang w:val="en-US"/>
        </w:rPr>
        <w:t>Transaction, Batch, Security, WebFlow, REST), JPA 2, Hibernate, JSF 2, PrimeFaces, JasperReports</w:t>
      </w:r>
      <w:r w:rsidRPr="001809C9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5945122E" w14:textId="7C4CDEDC" w:rsidR="00F26F03" w:rsidRPr="001809C9" w:rsidRDefault="00F26F03" w:rsidP="00D820B6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 xml:space="preserve">Xseed Innovation - Solução proprietária fornecida pela empresa Xseed Software, baseada em Java. Parte significativa dos sistemas legados da CAESB encontra-se desenvolvida na arquitetura Xseed Innovation, contudo os novos desenvolvimentos de sistemas estão orientados para a Arquitetura de Referência Java/ JEE </w:t>
      </w:r>
    </w:p>
    <w:p w14:paraId="49D761A7" w14:textId="14DB6F54" w:rsidR="00F26F03" w:rsidRPr="001809C9" w:rsidRDefault="00F26F03" w:rsidP="00D820B6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Microsoft Windows Mobile</w:t>
      </w:r>
    </w:p>
    <w:p w14:paraId="1E7C7D89" w14:textId="44A787E5" w:rsidR="003E36B1" w:rsidRPr="001809C9" w:rsidRDefault="00F26F03" w:rsidP="00D820B6">
      <w:pPr>
        <w:pStyle w:val="PargrafodaLista"/>
        <w:numPr>
          <w:ilvl w:val="0"/>
          <w:numId w:val="3"/>
        </w:numPr>
        <w:ind w:left="1068"/>
        <w:jc w:val="both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Microsoft Visual Studio .NET NET Compact Framework, ASP</w:t>
      </w:r>
    </w:p>
    <w:p w14:paraId="0F644CB7" w14:textId="40BBB3FA" w:rsidR="00F26F03" w:rsidRPr="001809C9" w:rsidRDefault="00F26F03" w:rsidP="00D820B6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Microsoft SharePoint</w:t>
      </w:r>
    </w:p>
    <w:p w14:paraId="15DFC33A" w14:textId="77777777" w:rsidR="00F26F03" w:rsidRPr="001809C9" w:rsidRDefault="00F26F03" w:rsidP="00D820B6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Apache Cordova;</w:t>
      </w:r>
    </w:p>
    <w:p w14:paraId="44514B22" w14:textId="77777777" w:rsidR="00F26F03" w:rsidRPr="001809C9" w:rsidRDefault="00F26F03" w:rsidP="00D820B6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Android Studiol</w:t>
      </w:r>
    </w:p>
    <w:p w14:paraId="318D63CA" w14:textId="2B7415B5" w:rsidR="001809C9" w:rsidRPr="001809C9" w:rsidRDefault="00F26F03" w:rsidP="00D820B6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Joomla</w:t>
      </w:r>
      <w:r w:rsidR="001809C9">
        <w:rPr>
          <w:rFonts w:ascii="Arial" w:hAnsi="Arial" w:cs="Arial"/>
          <w:sz w:val="20"/>
          <w:szCs w:val="20"/>
        </w:rPr>
        <w:t xml:space="preserve"> / Wordpress</w:t>
      </w:r>
    </w:p>
    <w:p w14:paraId="353CB30E" w14:textId="11B5DDF8" w:rsidR="00F26F03" w:rsidRPr="001809C9" w:rsidRDefault="00F26F03" w:rsidP="00D820B6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Centura IDE.</w:t>
      </w:r>
    </w:p>
    <w:p w14:paraId="3E3F3024" w14:textId="77777777" w:rsidR="00F26F03" w:rsidRPr="001809C9" w:rsidRDefault="00F26F03" w:rsidP="00D820B6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Servidor de Banco de Dados: Microsoft SQL Server 2000, Microsoft SQL Server 2008 R2</w:t>
      </w:r>
    </w:p>
    <w:p w14:paraId="09111C15" w14:textId="57763B53" w:rsidR="00F26F03" w:rsidRDefault="00F26F03" w:rsidP="00D820B6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Microsoft SQL Server 2012, Microsoft SQL Server 2018, Oracle(GIS) e MySQL(DMZ);</w:t>
      </w:r>
    </w:p>
    <w:p w14:paraId="6DCECD12" w14:textId="4642512F" w:rsidR="001809C9" w:rsidRDefault="001809C9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sz w:val="20"/>
          <w:szCs w:val="20"/>
          <w:lang w:val="en-US"/>
        </w:rPr>
      </w:pPr>
    </w:p>
    <w:p w14:paraId="79314971" w14:textId="77777777" w:rsidR="001809C9" w:rsidRPr="001809C9" w:rsidRDefault="001809C9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sz w:val="20"/>
          <w:szCs w:val="20"/>
          <w:lang w:val="en-US"/>
        </w:rPr>
      </w:pPr>
    </w:p>
    <w:p w14:paraId="7A143165" w14:textId="77777777" w:rsidR="00F26F03" w:rsidRPr="001809C9" w:rsidRDefault="00F26F03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sz w:val="20"/>
          <w:szCs w:val="20"/>
        </w:rPr>
      </w:pPr>
    </w:p>
    <w:p w14:paraId="4FCD1C9E" w14:textId="77CCF205" w:rsidR="00F26F03" w:rsidRPr="00CD5E7D" w:rsidRDefault="003E3A25" w:rsidP="00595D8A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D5E7D">
        <w:rPr>
          <w:rFonts w:ascii="Arial" w:hAnsi="Arial" w:cs="Arial"/>
          <w:b/>
          <w:bCs/>
          <w:sz w:val="20"/>
          <w:szCs w:val="20"/>
        </w:rPr>
        <w:t xml:space="preserve">Ferramentas e </w:t>
      </w:r>
      <w:r>
        <w:rPr>
          <w:rFonts w:ascii="Arial" w:hAnsi="Arial" w:cs="Arial"/>
          <w:b/>
          <w:bCs/>
          <w:sz w:val="20"/>
          <w:szCs w:val="20"/>
        </w:rPr>
        <w:t>F</w:t>
      </w:r>
      <w:r w:rsidRPr="00CD5E7D">
        <w:rPr>
          <w:rFonts w:ascii="Arial" w:hAnsi="Arial" w:cs="Arial"/>
          <w:b/>
          <w:bCs/>
          <w:sz w:val="20"/>
          <w:szCs w:val="20"/>
        </w:rPr>
        <w:t xml:space="preserve">rameworks de 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CD5E7D">
        <w:rPr>
          <w:rFonts w:ascii="Arial" w:hAnsi="Arial" w:cs="Arial"/>
          <w:b/>
          <w:bCs/>
          <w:sz w:val="20"/>
          <w:szCs w:val="20"/>
        </w:rPr>
        <w:t xml:space="preserve">poio ao </w:t>
      </w:r>
      <w:r>
        <w:rPr>
          <w:rFonts w:ascii="Arial" w:hAnsi="Arial" w:cs="Arial"/>
          <w:b/>
          <w:bCs/>
          <w:sz w:val="20"/>
          <w:szCs w:val="20"/>
        </w:rPr>
        <w:t>D</w:t>
      </w:r>
      <w:r w:rsidRPr="00CD5E7D">
        <w:rPr>
          <w:rFonts w:ascii="Arial" w:hAnsi="Arial" w:cs="Arial"/>
          <w:b/>
          <w:bCs/>
          <w:sz w:val="20"/>
          <w:szCs w:val="20"/>
        </w:rPr>
        <w:t>esenvolvimento</w:t>
      </w:r>
    </w:p>
    <w:p w14:paraId="6988E207" w14:textId="77777777" w:rsidR="001809C9" w:rsidRPr="001809C9" w:rsidRDefault="001809C9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b/>
          <w:bCs/>
          <w:sz w:val="20"/>
          <w:szCs w:val="20"/>
        </w:rPr>
      </w:pPr>
    </w:p>
    <w:p w14:paraId="0ACFAC0C" w14:textId="77777777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CollabNet Subversion (SVN);</w:t>
      </w:r>
    </w:p>
    <w:p w14:paraId="5C08093F" w14:textId="77777777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GIT;</w:t>
      </w:r>
    </w:p>
    <w:p w14:paraId="3B579B44" w14:textId="700883D1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Apanhe Maven</w:t>
      </w:r>
    </w:p>
    <w:p w14:paraId="2AEC5054" w14:textId="77777777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Sonatype Nexus (Maven)</w:t>
      </w:r>
    </w:p>
    <w:p w14:paraId="46D26B13" w14:textId="0F202128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SonarQube/ PMD/ Checkstyle/ Findbugs</w:t>
      </w:r>
    </w:p>
    <w:p w14:paraId="11629976" w14:textId="77777777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Jenkins;</w:t>
      </w:r>
    </w:p>
    <w:p w14:paraId="0EA60A61" w14:textId="3D62B756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Jasper Studio/ Jasper Reports</w:t>
      </w:r>
    </w:p>
    <w:p w14:paraId="12E8DBCB" w14:textId="77777777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Microsoft SqlServer Administrator</w:t>
      </w:r>
    </w:p>
    <w:p w14:paraId="0A44C933" w14:textId="77777777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CA Introscope;</w:t>
      </w:r>
    </w:p>
    <w:p w14:paraId="0BE763D3" w14:textId="77777777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Servidor Com Fus</w:t>
      </w:r>
    </w:p>
    <w:p w14:paraId="46ED5544" w14:textId="77777777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Eclipses</w:t>
      </w:r>
    </w:p>
    <w:p w14:paraId="19ECF3B6" w14:textId="77777777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Microsoft Visual Studio;</w:t>
      </w:r>
    </w:p>
    <w:p w14:paraId="324E5713" w14:textId="77777777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Spring / Hibernate / JSF</w:t>
      </w:r>
    </w:p>
    <w:p w14:paraId="026F3219" w14:textId="5EA4B6DF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XCode</w:t>
      </w:r>
    </w:p>
    <w:p w14:paraId="7EE1936A" w14:textId="43541E34" w:rsidR="00F26F03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 w:rsidRPr="001809C9">
        <w:rPr>
          <w:rFonts w:ascii="Arial" w:hAnsi="Arial" w:cs="Arial"/>
          <w:sz w:val="20"/>
          <w:szCs w:val="20"/>
          <w:lang w:val="en-US"/>
        </w:rPr>
        <w:t>Xseed Innovation IDE</w:t>
      </w:r>
    </w:p>
    <w:p w14:paraId="666DF025" w14:textId="26E1DF82" w:rsidR="003E3A25" w:rsidRDefault="003E3A25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Kubernetes</w:t>
      </w:r>
    </w:p>
    <w:p w14:paraId="0D178DCE" w14:textId="61514AD7" w:rsidR="001809C9" w:rsidRDefault="001809C9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sz w:val="20"/>
          <w:szCs w:val="20"/>
          <w:lang w:val="en-US"/>
        </w:rPr>
      </w:pPr>
    </w:p>
    <w:p w14:paraId="06B0F599" w14:textId="4DCA99BD" w:rsidR="001809C9" w:rsidRDefault="001809C9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sz w:val="20"/>
          <w:szCs w:val="20"/>
          <w:lang w:val="en-US"/>
        </w:rPr>
      </w:pPr>
    </w:p>
    <w:p w14:paraId="7078D979" w14:textId="673BF3C9" w:rsidR="001809C9" w:rsidRDefault="001809C9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sz w:val="20"/>
          <w:szCs w:val="20"/>
          <w:lang w:val="en-US"/>
        </w:rPr>
      </w:pPr>
    </w:p>
    <w:p w14:paraId="0204578A" w14:textId="7B9F03B9" w:rsidR="001809C9" w:rsidRDefault="001809C9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sz w:val="20"/>
          <w:szCs w:val="20"/>
          <w:lang w:val="en-US"/>
        </w:rPr>
      </w:pPr>
    </w:p>
    <w:p w14:paraId="1E5ED210" w14:textId="36AD71FA" w:rsidR="001809C9" w:rsidRDefault="001809C9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sz w:val="20"/>
          <w:szCs w:val="20"/>
          <w:lang w:val="en-US"/>
        </w:rPr>
      </w:pPr>
    </w:p>
    <w:p w14:paraId="36FA4635" w14:textId="77777777" w:rsidR="001809C9" w:rsidRPr="001809C9" w:rsidRDefault="001809C9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sz w:val="20"/>
          <w:szCs w:val="20"/>
          <w:lang w:val="en-US"/>
        </w:rPr>
      </w:pPr>
    </w:p>
    <w:p w14:paraId="51248733" w14:textId="21CE7E29" w:rsidR="00F26F03" w:rsidRPr="001809C9" w:rsidRDefault="00F26F03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sz w:val="20"/>
          <w:szCs w:val="20"/>
          <w:lang w:val="en-US"/>
        </w:rPr>
      </w:pPr>
    </w:p>
    <w:p w14:paraId="04DB3CCE" w14:textId="13C451CF" w:rsidR="00F26F03" w:rsidRPr="00CD5E7D" w:rsidRDefault="00CD5E7D" w:rsidP="00595D8A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6D7B00A" wp14:editId="04BBBE5C">
                <wp:simplePos x="0" y="0"/>
                <wp:positionH relativeFrom="margin">
                  <wp:posOffset>-438150</wp:posOffset>
                </wp:positionH>
                <wp:positionV relativeFrom="paragraph">
                  <wp:posOffset>-233045</wp:posOffset>
                </wp:positionV>
                <wp:extent cx="103505" cy="5120640"/>
                <wp:effectExtent l="0" t="0" r="0" b="381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505" cy="512064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48718B3A" id="Rectangle 6" o:spid="_x0000_s1026" style="position:absolute;margin-left:-34.5pt;margin-top:-18.35pt;width:8.15pt;height:403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" o:allowincell="f" fillcolor="blue" stroked="f">
                <w10:wrap anchorx="margin"/>
              </v:rect>
            </w:pict>
          </mc:Fallback>
        </mc:AlternateContent>
      </w:r>
      <w:r w:rsidR="00ED221F" w:rsidRPr="00CD5E7D">
        <w:rPr>
          <w:rFonts w:ascii="Arial" w:hAnsi="Arial" w:cs="Arial"/>
          <w:b/>
          <w:bCs/>
          <w:sz w:val="20"/>
          <w:szCs w:val="20"/>
        </w:rPr>
        <w:t>Linguagens de programação</w:t>
      </w:r>
    </w:p>
    <w:p w14:paraId="292D5C57" w14:textId="73731D87" w:rsidR="00F26F03" w:rsidRPr="001809C9" w:rsidRDefault="00F26F03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b/>
          <w:bCs/>
          <w:sz w:val="20"/>
          <w:szCs w:val="20"/>
        </w:rPr>
      </w:pPr>
    </w:p>
    <w:p w14:paraId="0C6642BF" w14:textId="078A36B8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Java 7 e superior</w:t>
      </w:r>
    </w:p>
    <w:p w14:paraId="4A1B5BEC" w14:textId="1E492A86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PHP</w:t>
      </w:r>
    </w:p>
    <w:p w14:paraId="3897D1AB" w14:textId="76F76B72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HTML, JavaScript, CSS</w:t>
      </w:r>
    </w:p>
    <w:p w14:paraId="20856021" w14:textId="7C717A37" w:rsidR="00532255" w:rsidRPr="001809C9" w:rsidRDefault="00532255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React</w:t>
      </w:r>
    </w:p>
    <w:p w14:paraId="39E1A50B" w14:textId="438789CC" w:rsidR="00532255" w:rsidRPr="001809C9" w:rsidRDefault="00532255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Android nativo</w:t>
      </w:r>
    </w:p>
    <w:p w14:paraId="335362C4" w14:textId="0119125A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Apple Objective-C</w:t>
      </w:r>
    </w:p>
    <w:p w14:paraId="2100C449" w14:textId="77777777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Apple Swift</w:t>
      </w:r>
    </w:p>
    <w:p w14:paraId="09CAB47A" w14:textId="382A28D9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Centura.</w:t>
      </w:r>
    </w:p>
    <w:p w14:paraId="465CAFFC" w14:textId="77777777" w:rsidR="00F26F03" w:rsidRPr="001809C9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Microsoft .NET (Visual Basic, C#. C, C++)</w:t>
      </w:r>
    </w:p>
    <w:p w14:paraId="446DE0FA" w14:textId="1F7199B2" w:rsidR="00F26F03" w:rsidRDefault="00F26F03" w:rsidP="00D820B6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809C9">
        <w:rPr>
          <w:rFonts w:ascii="Arial" w:hAnsi="Arial" w:cs="Arial"/>
          <w:sz w:val="20"/>
          <w:szCs w:val="20"/>
        </w:rPr>
        <w:t>Microsoft ASP</w:t>
      </w:r>
    </w:p>
    <w:p w14:paraId="64220C71" w14:textId="1C3AA8CD" w:rsidR="001809C9" w:rsidRDefault="001809C9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sz w:val="20"/>
          <w:szCs w:val="20"/>
        </w:rPr>
      </w:pPr>
    </w:p>
    <w:p w14:paraId="116A7872" w14:textId="3C9B7B31" w:rsidR="001809C9" w:rsidRDefault="001809C9" w:rsidP="00D820B6">
      <w:pPr>
        <w:autoSpaceDE w:val="0"/>
        <w:autoSpaceDN w:val="0"/>
        <w:adjustRightInd w:val="0"/>
        <w:spacing w:after="0" w:line="240" w:lineRule="auto"/>
        <w:ind w:left="348"/>
        <w:rPr>
          <w:rFonts w:ascii="Arial" w:hAnsi="Arial" w:cs="Arial"/>
          <w:sz w:val="20"/>
          <w:szCs w:val="20"/>
        </w:rPr>
      </w:pPr>
    </w:p>
    <w:p w14:paraId="33D1CF1C" w14:textId="56A88363" w:rsidR="001809C9" w:rsidRDefault="001809C9" w:rsidP="00D820B6">
      <w:pPr>
        <w:autoSpaceDE w:val="0"/>
        <w:autoSpaceDN w:val="0"/>
        <w:adjustRightInd w:val="0"/>
        <w:spacing w:after="0" w:line="240" w:lineRule="auto"/>
        <w:ind w:left="34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A listagem das características acima não limita qualquer tipo de introdução de novas ferramentas ou tecnologias no ambiente computacional da CAESB. A natureza das atividades de tecnologia da informação é de constante mudança e, diante de tal fato, a empresa contratada não poderá alegar inexistência de previsão dessas alterações. </w:t>
      </w:r>
    </w:p>
    <w:p w14:paraId="0C9E8CF5" w14:textId="39924788" w:rsidR="00CD5E7D" w:rsidRDefault="00CD5E7D" w:rsidP="00D820B6">
      <w:pPr>
        <w:autoSpaceDE w:val="0"/>
        <w:autoSpaceDN w:val="0"/>
        <w:adjustRightInd w:val="0"/>
        <w:spacing w:after="0" w:line="240" w:lineRule="auto"/>
        <w:ind w:left="348"/>
        <w:jc w:val="both"/>
        <w:rPr>
          <w:rFonts w:ascii="Arial" w:hAnsi="Arial" w:cs="Arial"/>
          <w:sz w:val="20"/>
          <w:szCs w:val="20"/>
        </w:rPr>
      </w:pPr>
    </w:p>
    <w:p w14:paraId="08BA6E99" w14:textId="0C34EA17" w:rsidR="00F26F03" w:rsidRPr="00CD5E7D" w:rsidRDefault="00ED221F" w:rsidP="00595D8A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D5E7D">
        <w:rPr>
          <w:rFonts w:ascii="Arial" w:hAnsi="Arial" w:cs="Arial"/>
          <w:b/>
          <w:bCs/>
          <w:sz w:val="20"/>
          <w:szCs w:val="20"/>
        </w:rPr>
        <w:t>Lista de sistemas e aplicativos da companhia</w:t>
      </w:r>
    </w:p>
    <w:p w14:paraId="5AC92A93" w14:textId="77777777" w:rsidR="00CD5E7D" w:rsidRDefault="00CD5E7D" w:rsidP="00D820B6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6E37F5E" w14:textId="009A1324" w:rsidR="00CD5E7D" w:rsidRDefault="00CD5E7D" w:rsidP="00D820B6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tbl>
      <w:tblPr>
        <w:tblW w:w="36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2"/>
        <w:gridCol w:w="1886"/>
      </w:tblGrid>
      <w:tr w:rsidR="00CD5E7D" w:rsidRPr="00CD5E7D" w14:paraId="68DF6C43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22DDBB2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</w:t>
            </w:r>
          </w:p>
        </w:tc>
        <w:tc>
          <w:tcPr>
            <w:tcW w:w="18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4520039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Descrição</w:t>
            </w:r>
          </w:p>
        </w:tc>
      </w:tr>
      <w:tr w:rsidR="00CD5E7D" w:rsidRPr="00CD5E7D" w14:paraId="2C2FD739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493336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PORTAL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3E7589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Portal de Sistemas</w:t>
            </w:r>
          </w:p>
        </w:tc>
      </w:tr>
      <w:tr w:rsidR="00CD5E7D" w:rsidRPr="00CD5E7D" w14:paraId="3D6AE9D4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606000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SILOG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4FC5FB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de Logística</w:t>
            </w:r>
          </w:p>
        </w:tc>
      </w:tr>
      <w:tr w:rsidR="00CD5E7D" w:rsidRPr="00CD5E7D" w14:paraId="5B58D200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99933F8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SARCWEB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56B95A7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de Atendimento</w:t>
            </w:r>
          </w:p>
        </w:tc>
      </w:tr>
      <w:tr w:rsidR="00CD5E7D" w:rsidRPr="00CD5E7D" w14:paraId="533F32A9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7D3BE3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SICOC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46F7743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Comercial</w:t>
            </w:r>
          </w:p>
        </w:tc>
      </w:tr>
      <w:tr w:rsidR="00CD5E7D" w:rsidRPr="00CD5E7D" w14:paraId="7B303C37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A8757C2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SISFIN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53E898F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Financeiro Contábil</w:t>
            </w:r>
          </w:p>
        </w:tc>
      </w:tr>
      <w:tr w:rsidR="00CD5E7D" w:rsidRPr="00CD5E7D" w14:paraId="724E7BC4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830132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GESCOLA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0D18E57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Gerenciador de Escola Corporativa</w:t>
            </w:r>
          </w:p>
        </w:tc>
      </w:tr>
      <w:tr w:rsidR="00CD5E7D" w:rsidRPr="00CD5E7D" w14:paraId="37CD40FC" w14:textId="77777777" w:rsidTr="00D820B6">
        <w:trPr>
          <w:trHeight w:val="55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EEF814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GTPO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AFE411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Gerenciamento de Tabelas de Preço e Orçamentos</w:t>
            </w:r>
          </w:p>
        </w:tc>
      </w:tr>
      <w:tr w:rsidR="00CD5E7D" w:rsidRPr="00CD5E7D" w14:paraId="7687A088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842D119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GEDOC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65C85D9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Documentos e Informações</w:t>
            </w:r>
          </w:p>
        </w:tc>
      </w:tr>
      <w:tr w:rsidR="00CD5E7D" w:rsidRPr="00CD5E7D" w14:paraId="689EC100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C268548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GTEL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CD3E901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Gerenciamento de Faturas Telefônicas</w:t>
            </w:r>
          </w:p>
        </w:tc>
      </w:tr>
      <w:tr w:rsidR="00CD5E7D" w:rsidRPr="00CD5E7D" w14:paraId="105824A0" w14:textId="77777777" w:rsidTr="00D820B6">
        <w:trPr>
          <w:trHeight w:val="55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D5EFDBC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GTOP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038DBE1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Gerenciamento e Tratamento de Dados Operacionais</w:t>
            </w:r>
          </w:p>
        </w:tc>
      </w:tr>
      <w:tr w:rsidR="00CD5E7D" w:rsidRPr="00CD5E7D" w14:paraId="7D6E6970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081D875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GAT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059BB2D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Gerenciamento de Acervo Técnico</w:t>
            </w:r>
          </w:p>
        </w:tc>
      </w:tr>
      <w:tr w:rsidR="00CD5E7D" w:rsidRPr="00CD5E7D" w14:paraId="322DDEE9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FCFE174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08EB0B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</w:tr>
      <w:tr w:rsidR="00CD5E7D" w:rsidRPr="00CD5E7D" w14:paraId="5CD815FB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4CD6949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GFROTA2008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74CEAC9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Gerenciador de Frotas</w:t>
            </w:r>
          </w:p>
        </w:tc>
      </w:tr>
      <w:tr w:rsidR="00CD5E7D" w:rsidRPr="00CD5E7D" w14:paraId="0DE4D531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D02CDA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lastRenderedPageBreak/>
              <w:t>GCOM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5558BE7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Comercial</w:t>
            </w:r>
          </w:p>
        </w:tc>
      </w:tr>
      <w:tr w:rsidR="00CD5E7D" w:rsidRPr="00CD5E7D" w14:paraId="30C7428D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ED37C17" w14:textId="214B582D" w:rsidR="00CD5E7D" w:rsidRPr="00EA31EE" w:rsidRDefault="00EA31EE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5BAD17AF" wp14:editId="40DD7571">
                      <wp:simplePos x="0" y="0"/>
                      <wp:positionH relativeFrom="margin">
                        <wp:posOffset>-2203450</wp:posOffset>
                      </wp:positionH>
                      <wp:positionV relativeFrom="paragraph">
                        <wp:posOffset>101600</wp:posOffset>
                      </wp:positionV>
                      <wp:extent cx="103505" cy="5120640"/>
                      <wp:effectExtent l="0" t="0" r="0" b="3810"/>
                      <wp:wrapNone/>
                      <wp:docPr id="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505" cy="5120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68C0022" id="Rectangle 6" o:spid="_x0000_s1026" style="position:absolute;margin-left:-173.5pt;margin-top:8pt;width:8.15pt;height:403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" o:allowincell="f" fillcolor="blue" stroked="f">
                      <w10:wrap anchorx="margin"/>
                    </v:rect>
                  </w:pict>
                </mc:Fallback>
              </mc:AlternateContent>
            </w:r>
            <w:r w:rsidR="00CD5E7D" w:rsidRPr="00EA31EE">
              <w:rPr>
                <w:rFonts w:ascii="Arial" w:hAnsi="Arial" w:cs="Arial"/>
                <w:sz w:val="20"/>
                <w:szCs w:val="20"/>
              </w:rPr>
              <w:t>GCI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24C362E" w14:textId="5D12476F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Controle de Informação</w:t>
            </w:r>
          </w:p>
        </w:tc>
      </w:tr>
      <w:tr w:rsidR="00CD5E7D" w:rsidRPr="00CD5E7D" w14:paraId="76267BFE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750EBC5" w14:textId="6909884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GCEN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671C886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Consumo e Eficiência Energética</w:t>
            </w:r>
          </w:p>
        </w:tc>
      </w:tr>
      <w:tr w:rsidR="00CD5E7D" w:rsidRPr="00CD5E7D" w14:paraId="069E2C6C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D6FABC5" w14:textId="27E9D724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SISFIN ORÇAMENTO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1D7F02" w14:textId="07476751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Financeiro - Módulo Orçamentário</w:t>
            </w:r>
          </w:p>
        </w:tc>
      </w:tr>
      <w:tr w:rsidR="00CD5E7D" w:rsidRPr="00CD5E7D" w14:paraId="0E7271DC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1AE3A7" w14:textId="50730236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SISFIN CONTABILIDADE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B9C83A1" w14:textId="595334B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Financeiro</w:t>
            </w:r>
          </w:p>
        </w:tc>
      </w:tr>
      <w:tr w:rsidR="00CD5E7D" w:rsidRPr="00CD5E7D" w14:paraId="6EFC1D14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786CB81" w14:textId="5E479B18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SISFIN PATRIMÔNIO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939F1BF" w14:textId="681A2359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Financeiro</w:t>
            </w:r>
          </w:p>
        </w:tc>
      </w:tr>
      <w:tr w:rsidR="00CD5E7D" w:rsidRPr="00CD5E7D" w14:paraId="2DB31873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8F4694C" w14:textId="715657E6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SISFIN FINANCEIRO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786B24" w14:textId="4DCB097D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Financeiro</w:t>
            </w:r>
          </w:p>
        </w:tc>
      </w:tr>
      <w:tr w:rsidR="00CD5E7D" w:rsidRPr="00CD5E7D" w14:paraId="65FA8A63" w14:textId="77777777" w:rsidTr="00D820B6">
        <w:trPr>
          <w:trHeight w:val="55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BDBB7C" w14:textId="2F91A032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GPLAN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BCE575D" w14:textId="7572829D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Sist. de Plan. e Gestão Orçamentária e Financeira</w:t>
            </w:r>
          </w:p>
        </w:tc>
      </w:tr>
      <w:tr w:rsidR="00CD5E7D" w:rsidRPr="00CD5E7D" w14:paraId="4F1282CF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79BDEB1" w14:textId="0F0DC1EE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GELIC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BB0744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Gerenciamento de Licitação</w:t>
            </w:r>
          </w:p>
        </w:tc>
      </w:tr>
      <w:tr w:rsidR="00CD5E7D" w:rsidRPr="00CD5E7D" w14:paraId="73696C9F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4312781" w14:textId="0B9D2AF3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RHWEB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CC52D58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Portal de Serviços do RH</w:t>
            </w:r>
          </w:p>
        </w:tc>
      </w:tr>
      <w:tr w:rsidR="00CD5E7D" w:rsidRPr="00CD5E7D" w14:paraId="411ACC14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E78FFEE" w14:textId="1DD9D8FA" w:rsidR="00CD5E7D" w:rsidRPr="002B71B2" w:rsidRDefault="002B71B2" w:rsidP="002B71B2">
            <w:pPr>
              <w:spacing w:after="0" w:line="240" w:lineRule="auto"/>
              <w:rPr>
                <w:rFonts w:ascii="Arial" w:hAnsi="Arial" w:cs="Arial"/>
                <w:color w:val="444444"/>
                <w:sz w:val="20"/>
                <w:szCs w:val="20"/>
              </w:rPr>
            </w:pPr>
            <w:r w:rsidRPr="002B71B2">
              <w:rPr>
                <w:rFonts w:ascii="Arial" w:hAnsi="Arial" w:cs="Arial"/>
                <w:sz w:val="20"/>
                <w:szCs w:val="20"/>
              </w:rPr>
              <w:t>ATLAS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2FF2426" w14:textId="7BAA5997" w:rsidR="00CD5E7D" w:rsidRPr="00EA31EE" w:rsidRDefault="002B71B2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71B2">
              <w:rPr>
                <w:rFonts w:ascii="Arial" w:hAnsi="Arial" w:cs="Arial"/>
                <w:sz w:val="20"/>
                <w:szCs w:val="20"/>
              </w:rPr>
              <w:t>Atlas</w:t>
            </w:r>
          </w:p>
        </w:tc>
      </w:tr>
      <w:tr w:rsidR="00CD5E7D" w:rsidRPr="00CD5E7D" w14:paraId="5D300A10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C13E1EC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SISNET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1CEFF96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de Apoio à PRTI</w:t>
            </w:r>
          </w:p>
        </w:tc>
      </w:tr>
      <w:tr w:rsidR="00CD5E7D" w:rsidRPr="00CD5E7D" w14:paraId="30ECCAF4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6FEE939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GEDES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C45E847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de Apoio à PRTD</w:t>
            </w:r>
          </w:p>
        </w:tc>
      </w:tr>
      <w:tr w:rsidR="00CD5E7D" w:rsidRPr="00CD5E7D" w14:paraId="2BE3E62A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732C058" w14:textId="6AAF935C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GPJJ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109B14E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Gestor Jurídico</w:t>
            </w:r>
          </w:p>
        </w:tc>
      </w:tr>
      <w:tr w:rsidR="00CD5E7D" w:rsidRPr="00CD5E7D" w14:paraId="3B714008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1019127" w14:textId="03FD855E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SISFINJ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42A7257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Financeiro</w:t>
            </w:r>
          </w:p>
        </w:tc>
      </w:tr>
      <w:tr w:rsidR="00CD5E7D" w:rsidRPr="00CD5E7D" w14:paraId="627EBA88" w14:textId="77777777" w:rsidTr="00D820B6">
        <w:trPr>
          <w:trHeight w:val="55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2B2573D" w14:textId="26307253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GPLANJ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C97AF5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Sist. de Plan. e Gestão Orçamentária e Financeira</w:t>
            </w:r>
          </w:p>
        </w:tc>
      </w:tr>
      <w:tr w:rsidR="00CD5E7D" w:rsidRPr="00CD5E7D" w14:paraId="4BF8D92A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2C6E6B9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GESCOLAJ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38E0F97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Novo Gerenciador de Escola Corporativa</w:t>
            </w:r>
          </w:p>
        </w:tc>
      </w:tr>
      <w:tr w:rsidR="00CD5E7D" w:rsidRPr="00CD5E7D" w14:paraId="05C51886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4AFFAC6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GEMP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344198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Empreendimentos</w:t>
            </w:r>
          </w:p>
        </w:tc>
      </w:tr>
      <w:tr w:rsidR="00CD5E7D" w:rsidRPr="00CD5E7D" w14:paraId="7187344E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54A77E9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GSMS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E71E6E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Gateway de Serviços de Mensagens</w:t>
            </w:r>
          </w:p>
        </w:tc>
      </w:tr>
      <w:tr w:rsidR="00CD5E7D" w:rsidRPr="00CD5E7D" w14:paraId="50B6FA25" w14:textId="77777777" w:rsidTr="00D820B6">
        <w:trPr>
          <w:trHeight w:val="55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AEE8613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GTOPJ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B9A7CEA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Gerenciamento e Tratamento de Dados Operacionais</w:t>
            </w:r>
          </w:p>
        </w:tc>
      </w:tr>
      <w:tr w:rsidR="00CD5E7D" w:rsidRPr="00CD5E7D" w14:paraId="0C925EC3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6A72ED1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GEDOCJ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6BBC572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Documentos e Informações</w:t>
            </w:r>
          </w:p>
        </w:tc>
      </w:tr>
      <w:tr w:rsidR="00CD5E7D" w:rsidRPr="00CD5E7D" w14:paraId="088F7A3D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4A2917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SARCJ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61757C8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SARCJ</w:t>
            </w:r>
          </w:p>
        </w:tc>
      </w:tr>
      <w:tr w:rsidR="00CD5E7D" w:rsidRPr="00CD5E7D" w14:paraId="72DFD98D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3511CD4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SISFINJ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9CB9A00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Financeiro</w:t>
            </w:r>
          </w:p>
        </w:tc>
      </w:tr>
      <w:tr w:rsidR="00CD5E7D" w:rsidRPr="00CD5E7D" w14:paraId="1BFF8057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A9E81E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GCTO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13A7DF8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de Gestão de Contratos</w:t>
            </w:r>
          </w:p>
        </w:tc>
      </w:tr>
      <w:tr w:rsidR="00CD5E7D" w:rsidRPr="00CD5E7D" w14:paraId="427738C9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EB5D00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lastRenderedPageBreak/>
              <w:t>GINPA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75BA935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Inventário Patrimonial</w:t>
            </w:r>
          </w:p>
        </w:tc>
      </w:tr>
      <w:tr w:rsidR="00CD5E7D" w:rsidRPr="00CD5E7D" w14:paraId="027043AB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CA4B63" w14:textId="11029837" w:rsidR="00CD5E7D" w:rsidRPr="00EA31EE" w:rsidRDefault="00EA31EE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068C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12DF5880" wp14:editId="0BEDF653">
                      <wp:simplePos x="0" y="0"/>
                      <wp:positionH relativeFrom="margin">
                        <wp:posOffset>-2169160</wp:posOffset>
                      </wp:positionH>
                      <wp:positionV relativeFrom="paragraph">
                        <wp:posOffset>-357505</wp:posOffset>
                      </wp:positionV>
                      <wp:extent cx="103505" cy="5120640"/>
                      <wp:effectExtent l="0" t="0" r="0" b="3810"/>
                      <wp:wrapNone/>
                      <wp:docPr id="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505" cy="5120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1C92A59" id="Rectangle 6" o:spid="_x0000_s1026" style="position:absolute;margin-left:-170.8pt;margin-top:-28.15pt;width:8.15pt;height:403.2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" o:allowincell="f" fillcolor="blue" stroked="f">
                      <w10:wrap anchorx="margin"/>
                    </v:rect>
                  </w:pict>
                </mc:Fallback>
              </mc:AlternateContent>
            </w:r>
            <w:r w:rsidR="00CD5E7D" w:rsidRPr="00EA31EE">
              <w:rPr>
                <w:rFonts w:ascii="Arial" w:hAnsi="Arial" w:cs="Arial"/>
                <w:sz w:val="20"/>
                <w:szCs w:val="20"/>
              </w:rPr>
              <w:t>GHIDRO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5BB0309" w14:textId="7DCA777B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de Gestão Ambiental</w:t>
            </w:r>
          </w:p>
        </w:tc>
      </w:tr>
      <w:tr w:rsidR="00CD5E7D" w:rsidRPr="00CD5E7D" w14:paraId="65B5B3B6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7E0B0F8" w14:textId="148D56EB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GCOLE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F1D643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de Gestão do Coletor</w:t>
            </w:r>
          </w:p>
        </w:tc>
      </w:tr>
      <w:tr w:rsidR="00CD5E7D" w:rsidRPr="00CD5E7D" w14:paraId="7F5F0FD5" w14:textId="77777777" w:rsidTr="00D820B6">
        <w:trPr>
          <w:trHeight w:val="55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BC3233" w14:textId="6E0CE5F8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GCPO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CDE8346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Gerenciamento de Custos, Preços e Orçamentos</w:t>
            </w:r>
          </w:p>
        </w:tc>
      </w:tr>
      <w:tr w:rsidR="00CD5E7D" w:rsidRPr="00CD5E7D" w14:paraId="4FE26F9F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CEF64DF" w14:textId="1CB96FCC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GOUVI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FDC104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de Ouvidoria</w:t>
            </w:r>
          </w:p>
        </w:tc>
      </w:tr>
      <w:tr w:rsidR="00CD5E7D" w:rsidRPr="00CD5E7D" w14:paraId="3A2D0CA9" w14:textId="77777777" w:rsidTr="00D820B6">
        <w:trPr>
          <w:trHeight w:val="55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CE1174E" w14:textId="78F85D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GBID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247DE6F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Administrativa dos Empreendimentos BID</w:t>
            </w:r>
          </w:p>
        </w:tc>
      </w:tr>
      <w:tr w:rsidR="00CD5E7D" w:rsidRPr="00CD5E7D" w14:paraId="29CFCC61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D4B7C0B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GCORP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3E2AB3C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Corporativa</w:t>
            </w:r>
          </w:p>
        </w:tc>
      </w:tr>
      <w:tr w:rsidR="00CD5E7D" w:rsidRPr="00CD5E7D" w14:paraId="4824B26C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3E065D4" w14:textId="038E0C74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GATJ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AF3F84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de Gestão de Acervo Técnico</w:t>
            </w:r>
          </w:p>
        </w:tc>
      </w:tr>
      <w:tr w:rsidR="00CD5E7D" w:rsidRPr="00CD5E7D" w14:paraId="167E370D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DDC2A9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GFROTAJ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08196AC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gerenciador da Frota</w:t>
            </w:r>
          </w:p>
        </w:tc>
      </w:tr>
      <w:tr w:rsidR="00CD5E7D" w:rsidRPr="00CD5E7D" w14:paraId="711D0E22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312BD27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NOVACAP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EF22F7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Tapa Buraco</w:t>
            </w:r>
          </w:p>
        </w:tc>
      </w:tr>
      <w:tr w:rsidR="00CD5E7D" w:rsidRPr="00CD5E7D" w14:paraId="1A7D40D3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2B42C3B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SIMANJ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51179DF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SIMAN</w:t>
            </w:r>
          </w:p>
        </w:tc>
      </w:tr>
      <w:tr w:rsidR="00CD5E7D" w:rsidRPr="00CD5E7D" w14:paraId="07A9CC27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22C9CD8" w14:textId="7EF891F3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GCENJ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489DB2B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Consumo e Eficiência Energética</w:t>
            </w:r>
          </w:p>
        </w:tc>
      </w:tr>
      <w:tr w:rsidR="00CD5E7D" w:rsidRPr="00CD5E7D" w14:paraId="507CD92D" w14:textId="77777777" w:rsidTr="00D820B6">
        <w:trPr>
          <w:trHeight w:val="55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809AB3E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GPUB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FB3068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Gerenciador de publicações de documentos</w:t>
            </w:r>
          </w:p>
        </w:tc>
      </w:tr>
      <w:tr w:rsidR="00EA31EE" w:rsidRPr="00CD5E7D" w14:paraId="1FBBE045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0A4738E" w14:textId="28CF5ABE" w:rsidR="00EA31EE" w:rsidRPr="00EA31EE" w:rsidRDefault="00EA31EE" w:rsidP="00EA31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GEPRO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FF1F11E" w14:textId="29457726" w:rsidR="00EA31EE" w:rsidRPr="00EA31EE" w:rsidRDefault="00EA31EE" w:rsidP="00EA31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44444"/>
                <w:sz w:val="20"/>
                <w:szCs w:val="20"/>
                <w:shd w:val="clear" w:color="auto" w:fill="FFFFFF"/>
              </w:rPr>
              <w:t>Gestão Corporativa de Processos</w:t>
            </w:r>
          </w:p>
        </w:tc>
      </w:tr>
      <w:tr w:rsidR="00CD5E7D" w:rsidRPr="00CD5E7D" w14:paraId="0658817E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977EC7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SISFINR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FE74541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Financeiro</w:t>
            </w:r>
          </w:p>
        </w:tc>
      </w:tr>
      <w:tr w:rsidR="00CD5E7D" w:rsidRPr="00CD5E7D" w14:paraId="4E1C3C6D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6C7F11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SISFINRJ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535CCF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Financeiro em Java</w:t>
            </w:r>
          </w:p>
        </w:tc>
      </w:tr>
      <w:tr w:rsidR="00CD5E7D" w:rsidRPr="00CD5E7D" w14:paraId="45776B42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470986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e-ContratosDF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C45310C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de contratos para o GDF</w:t>
            </w:r>
          </w:p>
        </w:tc>
      </w:tr>
      <w:tr w:rsidR="00CD5E7D" w:rsidRPr="00CD5E7D" w14:paraId="7CF21E19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5A8AE9" w14:textId="60DACE1B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GEFEN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98FCE81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Consumo e Eficiência Energética</w:t>
            </w:r>
          </w:p>
        </w:tc>
      </w:tr>
      <w:tr w:rsidR="00CD5E7D" w:rsidRPr="00CD5E7D" w14:paraId="090107CE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F79B338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GTELJ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ADD5B37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Telefonia</w:t>
            </w:r>
          </w:p>
        </w:tc>
      </w:tr>
      <w:tr w:rsidR="00CD5E7D" w:rsidRPr="00CD5E7D" w14:paraId="6B3359C1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7950D81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GLOG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C33D305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da Logística</w:t>
            </w:r>
          </w:p>
        </w:tc>
      </w:tr>
      <w:tr w:rsidR="00CD5E7D" w:rsidRPr="00CD5E7D" w14:paraId="50956676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073388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GDOC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B50A9F8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Documentos</w:t>
            </w:r>
          </w:p>
        </w:tc>
      </w:tr>
      <w:tr w:rsidR="00CD5E7D" w:rsidRPr="00CD5E7D" w14:paraId="6739A993" w14:textId="77777777" w:rsidTr="00D820B6">
        <w:trPr>
          <w:trHeight w:val="55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888EC4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GPLANV2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7D9BD23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Sist. de Plan. e Gestão Orçamentária e Financeira v2</w:t>
            </w:r>
          </w:p>
        </w:tc>
      </w:tr>
      <w:tr w:rsidR="00CD5E7D" w:rsidRPr="00CD5E7D" w14:paraId="0A2AB27E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A2B5FA5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RGIS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00FE5A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Relatórios das Soluções de Geoprocessamento</w:t>
            </w:r>
          </w:p>
        </w:tc>
      </w:tr>
      <w:tr w:rsidR="00CD5E7D" w:rsidRPr="00CD5E7D" w14:paraId="0A901DB1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30E3F8D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lastRenderedPageBreak/>
              <w:t>SILOGJ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4A8CB67" w14:textId="569CFC58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de Logística para migração</w:t>
            </w:r>
          </w:p>
        </w:tc>
      </w:tr>
      <w:tr w:rsidR="00CD5E7D" w:rsidRPr="00CD5E7D" w14:paraId="155EF8C6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5CFB8BC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Integração PJE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CEEEF4C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Integração com os serviços do PJE</w:t>
            </w:r>
          </w:p>
        </w:tc>
      </w:tr>
      <w:tr w:rsidR="00CD5E7D" w:rsidRPr="00CD5E7D" w14:paraId="667865D8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77A8650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GPG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27FA8B8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do Projeto Golfinho</w:t>
            </w:r>
          </w:p>
        </w:tc>
      </w:tr>
      <w:tr w:rsidR="00CD5E7D" w:rsidRPr="00CD5E7D" w14:paraId="44E732DF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E808DB" w14:textId="7857BC52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GSEC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7A876EC" w14:textId="388BC81A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Segurança Corporativa</w:t>
            </w:r>
          </w:p>
        </w:tc>
      </w:tr>
      <w:tr w:rsidR="00CD5E7D" w:rsidRPr="00CD5E7D" w14:paraId="6D42FEC0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4976781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GAUD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F6ABF8A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Auditoria</w:t>
            </w:r>
          </w:p>
        </w:tc>
      </w:tr>
      <w:tr w:rsidR="00CD5E7D" w:rsidRPr="00CD5E7D" w14:paraId="6C4559C1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E340210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GAUDANGULAR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C3FF275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Auditoria</w:t>
            </w:r>
          </w:p>
        </w:tc>
      </w:tr>
      <w:tr w:rsidR="00CD5E7D" w:rsidRPr="00CD5E7D" w14:paraId="4EA04144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B9126A4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TERRACAPJ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844036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Tapa Buracos</w:t>
            </w:r>
          </w:p>
        </w:tc>
      </w:tr>
      <w:tr w:rsidR="00CD5E7D" w:rsidRPr="00CD5E7D" w14:paraId="7D46B5AA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4F4ABE3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UPLOAD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97309AA" w14:textId="4C251216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Upload de arquivos para sistemas INNOVATION</w:t>
            </w:r>
          </w:p>
        </w:tc>
      </w:tr>
      <w:tr w:rsidR="00CD5E7D" w:rsidRPr="00CD5E7D" w14:paraId="61900D00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CB44514" w14:textId="3D837A83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PUBLICADOR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CACFBB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Publicador</w:t>
            </w:r>
          </w:p>
        </w:tc>
      </w:tr>
      <w:tr w:rsidR="00CD5E7D" w:rsidRPr="00CD5E7D" w14:paraId="0FE629DC" w14:textId="77777777" w:rsidTr="00D820B6">
        <w:trPr>
          <w:trHeight w:val="30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4FB18F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SEGURANÇA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25B9EC2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Sistema de Segurança</w:t>
            </w:r>
          </w:p>
        </w:tc>
      </w:tr>
      <w:tr w:rsidR="00CD5E7D" w:rsidRPr="00CD5E7D" w14:paraId="493869FC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BE084F0" w14:textId="26DB3242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HACKATHON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F58B584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do projeto de Hackathon</w:t>
            </w:r>
          </w:p>
        </w:tc>
      </w:tr>
      <w:tr w:rsidR="00CD5E7D" w:rsidRPr="00CD5E7D" w14:paraId="7F64D507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446CB01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App - Autoatendimento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E6B2C3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Serviços prestados ao cidadão</w:t>
            </w:r>
          </w:p>
        </w:tc>
      </w:tr>
      <w:tr w:rsidR="00CD5E7D" w:rsidRPr="00CD5E7D" w14:paraId="61DB8CC4" w14:textId="77777777" w:rsidTr="00D820B6">
        <w:trPr>
          <w:trHeight w:val="55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A4D66DA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App - Manutenção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6F9608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ordens de serviço de manutenção de rede</w:t>
            </w:r>
          </w:p>
        </w:tc>
      </w:tr>
      <w:tr w:rsidR="00CD5E7D" w:rsidRPr="00CD5E7D" w14:paraId="6C559ECE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EB42F91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App - Corte / Religação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191AAE4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hidrômetros, corte e religação</w:t>
            </w:r>
          </w:p>
        </w:tc>
      </w:tr>
      <w:tr w:rsidR="00CD5E7D" w:rsidRPr="00CD5E7D" w14:paraId="5F6FC8CF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BBA2499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App - Ginpa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F1ABA74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do inventário patrimonial</w:t>
            </w:r>
          </w:p>
        </w:tc>
      </w:tr>
      <w:tr w:rsidR="00CD5E7D" w:rsidRPr="00CD5E7D" w14:paraId="3297BB83" w14:textId="77777777" w:rsidTr="00D820B6">
        <w:trPr>
          <w:trHeight w:val="37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7790C7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App - Gemp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BFA0B7E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Gestão de obras e empreendimentos</w:t>
            </w:r>
          </w:p>
        </w:tc>
      </w:tr>
      <w:tr w:rsidR="00CD5E7D" w:rsidRPr="00CD5E7D" w14:paraId="2FE94B1A" w14:textId="77777777" w:rsidTr="00D820B6">
        <w:trPr>
          <w:trHeight w:val="410"/>
          <w:jc w:val="center"/>
        </w:trPr>
        <w:tc>
          <w:tcPr>
            <w:tcW w:w="1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2016929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App - Espaço confinado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B2BF1D6" w14:textId="77777777" w:rsidR="00CD5E7D" w:rsidRPr="00EA31EE" w:rsidRDefault="00CD5E7D" w:rsidP="00C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31EE">
              <w:rPr>
                <w:rFonts w:ascii="Arial" w:hAnsi="Arial" w:cs="Arial"/>
                <w:sz w:val="20"/>
                <w:szCs w:val="20"/>
              </w:rPr>
              <w:t>Aplicação da segurança do trabalho</w:t>
            </w:r>
          </w:p>
        </w:tc>
      </w:tr>
    </w:tbl>
    <w:p w14:paraId="6275C459" w14:textId="77777777" w:rsidR="00595D8A" w:rsidRDefault="00595D8A" w:rsidP="00595D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1EF5DFA" w14:textId="736D609F" w:rsidR="00B25045" w:rsidRDefault="00B25045" w:rsidP="0079233B">
      <w:pPr>
        <w:pStyle w:val="Pargrafoda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Infraestrutura de TI </w:t>
      </w:r>
    </w:p>
    <w:p w14:paraId="6034B930" w14:textId="7916CBCF" w:rsidR="00144CE8" w:rsidRPr="005069C4" w:rsidRDefault="00EA31EE" w:rsidP="00B25045">
      <w:pPr>
        <w:pStyle w:val="PargrafodaLista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5069C4"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02C077A8" wp14:editId="0BB6BD20">
                <wp:simplePos x="0" y="0"/>
                <wp:positionH relativeFrom="margin">
                  <wp:posOffset>-633095</wp:posOffset>
                </wp:positionH>
                <wp:positionV relativeFrom="paragraph">
                  <wp:posOffset>-5263515</wp:posOffset>
                </wp:positionV>
                <wp:extent cx="103505" cy="5120640"/>
                <wp:effectExtent l="0" t="0" r="0" b="381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505" cy="512064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4C93325E" id="Rectangle 6" o:spid="_x0000_s1026" style="position:absolute;margin-left:-49.85pt;margin-top:-414.45pt;width:8.15pt;height:403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" o:allowincell="f" fillcolor="blue" stroked="f">
                <w10:wrap anchorx="margin"/>
              </v:rect>
            </w:pict>
          </mc:Fallback>
        </mc:AlternateContent>
      </w:r>
      <w:r w:rsidR="00AC2DCB" w:rsidRPr="005069C4">
        <w:rPr>
          <w:rFonts w:ascii="Arial" w:hAnsi="Arial" w:cs="Arial"/>
          <w:b/>
          <w:bCs/>
          <w:sz w:val="20"/>
          <w:szCs w:val="20"/>
        </w:rPr>
        <w:t xml:space="preserve">Infraestrutura de </w:t>
      </w:r>
      <w:r w:rsidR="00A13E57">
        <w:rPr>
          <w:rFonts w:ascii="Arial" w:hAnsi="Arial" w:cs="Arial"/>
          <w:b/>
          <w:bCs/>
          <w:sz w:val="20"/>
          <w:szCs w:val="20"/>
        </w:rPr>
        <w:t>Redes e de C</w:t>
      </w:r>
      <w:r w:rsidR="00AC2DCB" w:rsidRPr="005069C4">
        <w:rPr>
          <w:rFonts w:ascii="Arial" w:hAnsi="Arial" w:cs="Arial"/>
          <w:b/>
          <w:bCs/>
          <w:sz w:val="20"/>
          <w:szCs w:val="20"/>
        </w:rPr>
        <w:t>omunicações</w:t>
      </w:r>
    </w:p>
    <w:p w14:paraId="5BE9228A" w14:textId="4919A2F4" w:rsidR="00154C40" w:rsidRDefault="00154C40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Rede de acesso Ethernet</w:t>
      </w:r>
      <w:r w:rsidR="000339BF">
        <w:rPr>
          <w:rFonts w:ascii="Arial" w:hAnsi="Arial" w:cs="Arial"/>
          <w:sz w:val="20"/>
          <w:szCs w:val="20"/>
        </w:rPr>
        <w:t xml:space="preserve"> com Switches GbE e Uplinks de 10GbE;</w:t>
      </w:r>
    </w:p>
    <w:p w14:paraId="03E77912" w14:textId="110447FF" w:rsidR="000339BF" w:rsidRDefault="000339BF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Pontos de acesso sem fio 802.11ac;</w:t>
      </w:r>
    </w:p>
    <w:p w14:paraId="07C85A15" w14:textId="77340FFB" w:rsidR="000339BF" w:rsidRDefault="000339BF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Interligação WAN por meio de links dedicados, MPLS e rádio;</w:t>
      </w:r>
    </w:p>
    <w:p w14:paraId="46D56D62" w14:textId="5D61BB0E" w:rsidR="000339BF" w:rsidRDefault="000339BF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Firewalls NGF;</w:t>
      </w:r>
    </w:p>
    <w:p w14:paraId="77FD1A1C" w14:textId="3A95EFE0" w:rsidR="0013572C" w:rsidRDefault="0013572C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Sistemas de detecção de intrusão;</w:t>
      </w:r>
    </w:p>
    <w:p w14:paraId="086D80BD" w14:textId="7087D753" w:rsidR="0079233B" w:rsidRDefault="0079233B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Comunicação </w:t>
      </w:r>
      <w:r w:rsidR="00366C89">
        <w:rPr>
          <w:rFonts w:ascii="Arial" w:hAnsi="Arial" w:cs="Arial"/>
          <w:sz w:val="20"/>
          <w:szCs w:val="20"/>
        </w:rPr>
        <w:t xml:space="preserve">via </w:t>
      </w:r>
      <w:r w:rsidR="00750F3E">
        <w:rPr>
          <w:rFonts w:ascii="Arial" w:hAnsi="Arial" w:cs="Arial"/>
          <w:sz w:val="20"/>
          <w:szCs w:val="20"/>
        </w:rPr>
        <w:t>VoIP</w:t>
      </w:r>
      <w:r w:rsidR="0079207E">
        <w:rPr>
          <w:rFonts w:ascii="Arial" w:hAnsi="Arial" w:cs="Arial"/>
          <w:sz w:val="20"/>
          <w:szCs w:val="20"/>
        </w:rPr>
        <w:t>;</w:t>
      </w:r>
    </w:p>
    <w:p w14:paraId="44A3531A" w14:textId="12009F8C" w:rsidR="0079207E" w:rsidRDefault="00E17446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Microsoft Teams;</w:t>
      </w:r>
    </w:p>
    <w:p w14:paraId="081F9208" w14:textId="77777777" w:rsidR="006A1D1C" w:rsidRDefault="006A1D1C" w:rsidP="00154C40">
      <w:pPr>
        <w:pStyle w:val="PargrafodaLista"/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14:paraId="4471A6C6" w14:textId="086AE497" w:rsidR="006A1D1C" w:rsidRPr="005069C4" w:rsidRDefault="00823C40" w:rsidP="00B25045">
      <w:pPr>
        <w:pStyle w:val="PargrafodaLista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Virtualização e </w:t>
      </w:r>
      <w:r w:rsidR="00B85167" w:rsidRPr="00B85167">
        <w:rPr>
          <w:rFonts w:ascii="Arial" w:hAnsi="Arial" w:cs="Arial"/>
          <w:b/>
          <w:bCs/>
          <w:sz w:val="20"/>
          <w:szCs w:val="20"/>
        </w:rPr>
        <w:t xml:space="preserve">Cloud </w:t>
      </w:r>
      <w:r w:rsidR="00B85167">
        <w:rPr>
          <w:rFonts w:ascii="Arial" w:hAnsi="Arial" w:cs="Arial"/>
          <w:b/>
          <w:bCs/>
          <w:sz w:val="20"/>
          <w:szCs w:val="20"/>
        </w:rPr>
        <w:t>C</w:t>
      </w:r>
      <w:r w:rsidR="00B85167" w:rsidRPr="00B85167">
        <w:rPr>
          <w:rFonts w:ascii="Arial" w:hAnsi="Arial" w:cs="Arial"/>
          <w:b/>
          <w:bCs/>
          <w:sz w:val="20"/>
          <w:szCs w:val="20"/>
        </w:rPr>
        <w:t>omputing</w:t>
      </w:r>
    </w:p>
    <w:p w14:paraId="1ADA488E" w14:textId="796932AB" w:rsidR="006A1D1C" w:rsidRDefault="00920B76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750F3E">
        <w:rPr>
          <w:rFonts w:ascii="Arial" w:hAnsi="Arial" w:cs="Arial"/>
          <w:sz w:val="20"/>
          <w:szCs w:val="20"/>
        </w:rPr>
        <w:t>irtualiza</w:t>
      </w:r>
      <w:r w:rsidR="006D7871">
        <w:rPr>
          <w:rFonts w:ascii="Arial" w:hAnsi="Arial" w:cs="Arial"/>
          <w:sz w:val="20"/>
          <w:szCs w:val="20"/>
        </w:rPr>
        <w:t>ção</w:t>
      </w:r>
      <w:r>
        <w:rPr>
          <w:rFonts w:ascii="Arial" w:hAnsi="Arial" w:cs="Arial"/>
          <w:sz w:val="20"/>
          <w:szCs w:val="20"/>
        </w:rPr>
        <w:t xml:space="preserve">: </w:t>
      </w:r>
      <w:r w:rsidR="006D7871">
        <w:rPr>
          <w:rFonts w:ascii="Arial" w:hAnsi="Arial" w:cs="Arial"/>
          <w:sz w:val="20"/>
          <w:szCs w:val="20"/>
        </w:rPr>
        <w:t>VM</w:t>
      </w:r>
      <w:r w:rsidR="00EF4827">
        <w:rPr>
          <w:rFonts w:ascii="Arial" w:hAnsi="Arial" w:cs="Arial"/>
          <w:sz w:val="20"/>
          <w:szCs w:val="20"/>
        </w:rPr>
        <w:t xml:space="preserve">ware </w:t>
      </w:r>
      <w:r w:rsidR="00750F3E">
        <w:rPr>
          <w:rFonts w:ascii="Arial" w:hAnsi="Arial" w:cs="Arial"/>
          <w:sz w:val="20"/>
          <w:szCs w:val="20"/>
        </w:rPr>
        <w:t>vSphere;</w:t>
      </w:r>
    </w:p>
    <w:p w14:paraId="0B5CD234" w14:textId="6E1D7E08" w:rsidR="00545ABD" w:rsidRPr="002464D0" w:rsidRDefault="00920B76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2464D0">
        <w:rPr>
          <w:rFonts w:ascii="Arial" w:hAnsi="Arial" w:cs="Arial"/>
          <w:sz w:val="20"/>
          <w:szCs w:val="20"/>
          <w:lang w:val="en-US"/>
        </w:rPr>
        <w:t xml:space="preserve">Cloud Privada: </w:t>
      </w:r>
      <w:r w:rsidR="00545ABD" w:rsidRPr="002464D0">
        <w:rPr>
          <w:rFonts w:ascii="Arial" w:hAnsi="Arial" w:cs="Arial"/>
          <w:sz w:val="20"/>
          <w:szCs w:val="20"/>
          <w:lang w:val="en-US"/>
        </w:rPr>
        <w:t>VMware vCloud Suite;</w:t>
      </w:r>
    </w:p>
    <w:p w14:paraId="79223E6A" w14:textId="623FD1AB" w:rsidR="006D7871" w:rsidRDefault="002A6049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Orquestração de contêiners: K</w:t>
      </w:r>
      <w:r w:rsidR="006D7871">
        <w:rPr>
          <w:rFonts w:ascii="Arial" w:hAnsi="Arial" w:cs="Arial"/>
          <w:sz w:val="20"/>
          <w:szCs w:val="20"/>
        </w:rPr>
        <w:t>ubernetes;</w:t>
      </w:r>
    </w:p>
    <w:p w14:paraId="3D189A98" w14:textId="77777777" w:rsidR="00051920" w:rsidRDefault="00051920" w:rsidP="00051920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Software Defined Network;</w:t>
      </w:r>
    </w:p>
    <w:p w14:paraId="617E15D6" w14:textId="4FD30C9D" w:rsidR="00051920" w:rsidRDefault="00051920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Software Defined Storage;</w:t>
      </w:r>
    </w:p>
    <w:p w14:paraId="028DA263" w14:textId="77777777" w:rsidR="005C4BB1" w:rsidRDefault="005C4BB1" w:rsidP="005C4BB1">
      <w:pPr>
        <w:pStyle w:val="PargrafodaLista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0"/>
          <w:szCs w:val="20"/>
        </w:rPr>
      </w:pPr>
    </w:p>
    <w:p w14:paraId="77C11522" w14:textId="77777777" w:rsidR="00507D7F" w:rsidRDefault="00507D7F" w:rsidP="005C4BB1">
      <w:pPr>
        <w:pStyle w:val="PargrafodaLista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0"/>
          <w:szCs w:val="20"/>
        </w:rPr>
      </w:pPr>
    </w:p>
    <w:p w14:paraId="21720E19" w14:textId="11FB0FF6" w:rsidR="005C4BB1" w:rsidRPr="00C362B3" w:rsidRDefault="005C4BB1" w:rsidP="005C4BB1">
      <w:pPr>
        <w:pStyle w:val="PargrafodaLista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362B3">
        <w:rPr>
          <w:rFonts w:ascii="Arial" w:hAnsi="Arial" w:cs="Arial"/>
          <w:b/>
          <w:bCs/>
          <w:sz w:val="20"/>
          <w:szCs w:val="20"/>
        </w:rPr>
        <w:t>Centros de Dados</w:t>
      </w:r>
    </w:p>
    <w:p w14:paraId="6240F530" w14:textId="18EEEFCB" w:rsidR="00D23B78" w:rsidRDefault="00D23B78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Centros de Dados Tier-3</w:t>
      </w:r>
      <w:r w:rsidR="00E67962">
        <w:rPr>
          <w:rFonts w:ascii="Arial" w:hAnsi="Arial" w:cs="Arial"/>
          <w:sz w:val="20"/>
          <w:szCs w:val="20"/>
        </w:rPr>
        <w:t>;</w:t>
      </w:r>
    </w:p>
    <w:p w14:paraId="153916AF" w14:textId="77777777" w:rsidR="006D7871" w:rsidRDefault="006D7871" w:rsidP="00B25045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1C2352E4" w14:textId="245E9510" w:rsidR="00FB12AE" w:rsidRDefault="00FB12AE" w:rsidP="00B25045">
      <w:pPr>
        <w:pStyle w:val="PargrafodaLista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FB12AE">
        <w:rPr>
          <w:rFonts w:ascii="Arial" w:hAnsi="Arial" w:cs="Arial"/>
          <w:b/>
          <w:bCs/>
          <w:sz w:val="20"/>
          <w:szCs w:val="20"/>
        </w:rPr>
        <w:t>Segurança da informação</w:t>
      </w:r>
    </w:p>
    <w:p w14:paraId="3BCD0C33" w14:textId="7D424324" w:rsidR="00FB12AE" w:rsidRPr="00FB12AE" w:rsidRDefault="00FB12AE" w:rsidP="00FB12AE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B12AE">
        <w:rPr>
          <w:rFonts w:ascii="Arial" w:hAnsi="Arial" w:cs="Arial"/>
          <w:sz w:val="20"/>
          <w:szCs w:val="20"/>
        </w:rPr>
        <w:t>Sistema de Gestão de Segurança com base na Política de Segurança da Caesb;</w:t>
      </w:r>
    </w:p>
    <w:p w14:paraId="74F90ECF" w14:textId="77777777" w:rsidR="00FB12AE" w:rsidRDefault="00FB12AE" w:rsidP="00FB12AE">
      <w:pPr>
        <w:pStyle w:val="PargrafodaLista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b/>
          <w:bCs/>
          <w:sz w:val="20"/>
          <w:szCs w:val="20"/>
        </w:rPr>
      </w:pPr>
    </w:p>
    <w:p w14:paraId="4DF94A51" w14:textId="6238124F" w:rsidR="006D7871" w:rsidRPr="005069C4" w:rsidRDefault="00823C40" w:rsidP="00B25045">
      <w:pPr>
        <w:pStyle w:val="PargrafodaLista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23C40">
        <w:rPr>
          <w:rFonts w:ascii="Arial" w:hAnsi="Arial" w:cs="Arial"/>
          <w:b/>
          <w:bCs/>
          <w:sz w:val="20"/>
          <w:szCs w:val="20"/>
        </w:rPr>
        <w:t>Armazenamento de dados</w:t>
      </w:r>
    </w:p>
    <w:p w14:paraId="4B312833" w14:textId="49193FEC" w:rsidR="0096340D" w:rsidRDefault="0096340D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Software Defined Storage;</w:t>
      </w:r>
    </w:p>
    <w:p w14:paraId="665AA40F" w14:textId="4B0CC1D0" w:rsidR="006D7871" w:rsidRDefault="006D7871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Metro Cluster </w:t>
      </w:r>
      <w:r w:rsidR="0096340D">
        <w:rPr>
          <w:rFonts w:ascii="Arial" w:hAnsi="Arial" w:cs="Arial"/>
          <w:sz w:val="20"/>
          <w:szCs w:val="20"/>
        </w:rPr>
        <w:t xml:space="preserve">com </w:t>
      </w:r>
      <w:r w:rsidR="0044189E">
        <w:rPr>
          <w:rFonts w:ascii="Arial" w:hAnsi="Arial" w:cs="Arial"/>
          <w:sz w:val="20"/>
          <w:szCs w:val="20"/>
        </w:rPr>
        <w:t xml:space="preserve">replicação síncrona e </w:t>
      </w:r>
      <w:r w:rsidR="0096340D">
        <w:rPr>
          <w:rFonts w:ascii="Arial" w:hAnsi="Arial" w:cs="Arial"/>
          <w:sz w:val="20"/>
          <w:szCs w:val="20"/>
        </w:rPr>
        <w:t xml:space="preserve">operação </w:t>
      </w:r>
      <w:r>
        <w:rPr>
          <w:rFonts w:ascii="Arial" w:hAnsi="Arial" w:cs="Arial"/>
          <w:sz w:val="20"/>
          <w:szCs w:val="20"/>
        </w:rPr>
        <w:t>ativo-ativo;</w:t>
      </w:r>
    </w:p>
    <w:p w14:paraId="2F0127EA" w14:textId="7E480210" w:rsidR="009C7E91" w:rsidRDefault="009C7E91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Protocolos utilizados:</w:t>
      </w:r>
    </w:p>
    <w:p w14:paraId="7740B595" w14:textId="08830CA5" w:rsidR="009C7E91" w:rsidRDefault="006D7871" w:rsidP="009C7E91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Fibre Channel</w:t>
      </w:r>
      <w:r w:rsidR="009C7E91">
        <w:rPr>
          <w:rFonts w:ascii="Arial" w:hAnsi="Arial" w:cs="Arial"/>
          <w:sz w:val="20"/>
          <w:szCs w:val="20"/>
        </w:rPr>
        <w:t>;</w:t>
      </w:r>
    </w:p>
    <w:p w14:paraId="3560AEF3" w14:textId="1C0E9A43" w:rsidR="006D7871" w:rsidRDefault="006D7871" w:rsidP="009C7E91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iSCSI;</w:t>
      </w:r>
    </w:p>
    <w:p w14:paraId="561D5E89" w14:textId="77777777" w:rsidR="009C7E91" w:rsidRDefault="005069C4" w:rsidP="009C7E91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NFS</w:t>
      </w:r>
      <w:r w:rsidR="009C7E91">
        <w:rPr>
          <w:rFonts w:ascii="Arial" w:hAnsi="Arial" w:cs="Arial"/>
          <w:sz w:val="20"/>
          <w:szCs w:val="20"/>
        </w:rPr>
        <w:t xml:space="preserve">; </w:t>
      </w:r>
    </w:p>
    <w:p w14:paraId="5AF575D4" w14:textId="77777777" w:rsidR="009C7E91" w:rsidRDefault="005069C4" w:rsidP="009C7E91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CIFS</w:t>
      </w:r>
      <w:r w:rsidR="009C7E91">
        <w:rPr>
          <w:rFonts w:ascii="Arial" w:hAnsi="Arial" w:cs="Arial"/>
          <w:sz w:val="20"/>
          <w:szCs w:val="20"/>
        </w:rPr>
        <w:t>;</w:t>
      </w:r>
    </w:p>
    <w:p w14:paraId="544FAC63" w14:textId="1D607322" w:rsidR="006D7871" w:rsidRPr="006D7871" w:rsidRDefault="005069C4" w:rsidP="009C7E91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SMB;</w:t>
      </w:r>
    </w:p>
    <w:p w14:paraId="6D9C9198" w14:textId="77777777" w:rsidR="00AC2DCB" w:rsidRDefault="00AC2DCB" w:rsidP="00AC2DCB">
      <w:pPr>
        <w:pStyle w:val="PargrafodaLista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25EABE24" w14:textId="75D0FD91" w:rsidR="00E67962" w:rsidRPr="005069C4" w:rsidRDefault="00E67962" w:rsidP="00B25045">
      <w:pPr>
        <w:pStyle w:val="PargrafodaLista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5069C4">
        <w:rPr>
          <w:rFonts w:ascii="Arial" w:hAnsi="Arial" w:cs="Arial"/>
          <w:b/>
          <w:bCs/>
          <w:sz w:val="20"/>
          <w:szCs w:val="20"/>
        </w:rPr>
        <w:t>Sistemas Operacionais</w:t>
      </w:r>
    </w:p>
    <w:p w14:paraId="53E637A2" w14:textId="79433B13" w:rsidR="00E67962" w:rsidRDefault="00E67962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Linux;</w:t>
      </w:r>
    </w:p>
    <w:p w14:paraId="268C4F21" w14:textId="448AD8DB" w:rsidR="00E67962" w:rsidRDefault="00E67962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Windows Server;</w:t>
      </w:r>
    </w:p>
    <w:p w14:paraId="094EA081" w14:textId="6B275EFD" w:rsidR="009E3A02" w:rsidRDefault="009E3A02" w:rsidP="00B2504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Windows</w:t>
      </w:r>
      <w:r w:rsidR="0079207E">
        <w:rPr>
          <w:rFonts w:ascii="Arial" w:hAnsi="Arial" w:cs="Arial"/>
          <w:sz w:val="20"/>
          <w:szCs w:val="20"/>
        </w:rPr>
        <w:t xml:space="preserve"> Professional 10 e 11;</w:t>
      </w:r>
    </w:p>
    <w:p w14:paraId="3C3ACA5C" w14:textId="77777777" w:rsidR="006B3FFB" w:rsidRPr="006B3FFB" w:rsidRDefault="006B3FFB" w:rsidP="006B3F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CD2960B" w14:textId="5F77C30A" w:rsidR="006B3FFB" w:rsidRPr="006B3FFB" w:rsidRDefault="006B3FFB" w:rsidP="006B3FFB">
      <w:pPr>
        <w:pStyle w:val="PargrafodaLista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B3FFB">
        <w:rPr>
          <w:rFonts w:ascii="Arial" w:hAnsi="Arial" w:cs="Arial"/>
          <w:b/>
          <w:bCs/>
          <w:sz w:val="20"/>
          <w:szCs w:val="20"/>
        </w:rPr>
        <w:t>Software de Backup</w:t>
      </w:r>
    </w:p>
    <w:p w14:paraId="3EE3D6F5" w14:textId="6DD0915C" w:rsidR="00E67962" w:rsidRDefault="006B3FFB" w:rsidP="006B3FFB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Veeam Backup &amp; Replication</w:t>
      </w:r>
    </w:p>
    <w:p w14:paraId="21B299F0" w14:textId="77777777" w:rsidR="00832FFF" w:rsidRPr="009E3A02" w:rsidRDefault="00832FFF" w:rsidP="009E3A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E30B8BD" w14:textId="673CC731" w:rsidR="00832FFF" w:rsidRPr="009E3A02" w:rsidRDefault="00832FFF" w:rsidP="00832FFF">
      <w:pPr>
        <w:pStyle w:val="PargrafodaLista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E3A02">
        <w:rPr>
          <w:rFonts w:ascii="Arial" w:hAnsi="Arial" w:cs="Arial"/>
          <w:b/>
          <w:bCs/>
          <w:sz w:val="20"/>
          <w:szCs w:val="20"/>
        </w:rPr>
        <w:t>Bancos de Dados</w:t>
      </w:r>
    </w:p>
    <w:p w14:paraId="30E538E4" w14:textId="41619EB9" w:rsidR="00832FFF" w:rsidRDefault="00832FFF" w:rsidP="00832FFF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MS-SQL Server;</w:t>
      </w:r>
    </w:p>
    <w:p w14:paraId="495ED939" w14:textId="05CA7947" w:rsidR="00832FFF" w:rsidRDefault="00832FFF" w:rsidP="00832FFF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MySQL;</w:t>
      </w:r>
    </w:p>
    <w:p w14:paraId="35937E37" w14:textId="589C877D" w:rsidR="00832FFF" w:rsidRDefault="0044189E" w:rsidP="00832FFF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b</w:t>
      </w:r>
      <w:r w:rsidR="00B831DB" w:rsidRPr="00B831DB">
        <w:rPr>
          <w:rFonts w:ascii="Arial" w:hAnsi="Arial" w:cs="Arial"/>
          <w:sz w:val="20"/>
          <w:szCs w:val="20"/>
        </w:rPr>
        <w:t>anco</w:t>
      </w:r>
      <w:r w:rsidR="00B831DB">
        <w:rPr>
          <w:rFonts w:ascii="Arial" w:hAnsi="Arial" w:cs="Arial"/>
          <w:sz w:val="20"/>
          <w:szCs w:val="20"/>
        </w:rPr>
        <w:t>s</w:t>
      </w:r>
      <w:r w:rsidR="00B831DB" w:rsidRPr="00B831DB">
        <w:rPr>
          <w:rFonts w:ascii="Arial" w:hAnsi="Arial" w:cs="Arial"/>
          <w:sz w:val="20"/>
          <w:szCs w:val="20"/>
        </w:rPr>
        <w:t xml:space="preserve"> de dados distribuído de chave-valor</w:t>
      </w:r>
      <w:r w:rsidR="00B831DB">
        <w:rPr>
          <w:rFonts w:ascii="Arial" w:hAnsi="Arial" w:cs="Arial"/>
          <w:sz w:val="20"/>
          <w:szCs w:val="20"/>
        </w:rPr>
        <w:t>;</w:t>
      </w:r>
    </w:p>
    <w:p w14:paraId="7D570139" w14:textId="77777777" w:rsidR="0079207E" w:rsidRDefault="0079207E" w:rsidP="007920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F0E4F8D" w14:textId="7C4F553D" w:rsidR="0079207E" w:rsidRPr="0079207E" w:rsidRDefault="0079207E" w:rsidP="0079207E">
      <w:pPr>
        <w:pStyle w:val="PargrafodaLista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79207E">
        <w:rPr>
          <w:rFonts w:ascii="Arial" w:hAnsi="Arial" w:cs="Arial"/>
          <w:b/>
          <w:bCs/>
          <w:sz w:val="20"/>
          <w:szCs w:val="20"/>
        </w:rPr>
        <w:t>Plataforma de BI</w:t>
      </w:r>
    </w:p>
    <w:p w14:paraId="5320EB9A" w14:textId="40FEBCCA" w:rsidR="0079207E" w:rsidRDefault="0079207E" w:rsidP="0079207E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Power BI</w:t>
      </w:r>
    </w:p>
    <w:p w14:paraId="56577FF2" w14:textId="77777777" w:rsidR="00AC4692" w:rsidRDefault="00AC4692" w:rsidP="00AC4692">
      <w:pPr>
        <w:pStyle w:val="PargrafodaLista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0"/>
          <w:szCs w:val="20"/>
        </w:rPr>
      </w:pPr>
    </w:p>
    <w:p w14:paraId="32BE573D" w14:textId="6F5D144B" w:rsidR="00E17446" w:rsidRPr="00AC4692" w:rsidRDefault="00E17446" w:rsidP="001B3496">
      <w:pPr>
        <w:pStyle w:val="PargrafodaLista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851" w:hanging="491"/>
        <w:rPr>
          <w:rFonts w:ascii="Arial" w:hAnsi="Arial" w:cs="Arial"/>
          <w:b/>
          <w:bCs/>
          <w:sz w:val="20"/>
          <w:szCs w:val="20"/>
        </w:rPr>
      </w:pPr>
      <w:r w:rsidRPr="00AC4692">
        <w:rPr>
          <w:rFonts w:ascii="Arial" w:hAnsi="Arial" w:cs="Arial"/>
          <w:b/>
          <w:bCs/>
          <w:sz w:val="20"/>
          <w:szCs w:val="20"/>
        </w:rPr>
        <w:t xml:space="preserve">Plataforma de Colaboração </w:t>
      </w:r>
    </w:p>
    <w:p w14:paraId="209661BB" w14:textId="7730BC60" w:rsidR="00E17446" w:rsidRDefault="00E17446" w:rsidP="00E17446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Microsoft </w:t>
      </w:r>
      <w:r w:rsidR="00AC4692">
        <w:rPr>
          <w:rFonts w:ascii="Arial" w:hAnsi="Arial" w:cs="Arial"/>
          <w:sz w:val="20"/>
          <w:szCs w:val="20"/>
        </w:rPr>
        <w:t>Office 365;</w:t>
      </w:r>
    </w:p>
    <w:p w14:paraId="3795881C" w14:textId="77777777" w:rsidR="001B3496" w:rsidRDefault="001B3496" w:rsidP="001B3496">
      <w:pPr>
        <w:pStyle w:val="PargrafodaLista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220004C" w14:textId="2132DEAE" w:rsidR="00FB12AE" w:rsidRPr="001B3496" w:rsidRDefault="00FB12AE" w:rsidP="001B3496">
      <w:pPr>
        <w:pStyle w:val="PargrafodaLista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851" w:hanging="491"/>
        <w:rPr>
          <w:rFonts w:ascii="Arial" w:hAnsi="Arial" w:cs="Arial"/>
          <w:b/>
          <w:bCs/>
          <w:sz w:val="20"/>
          <w:szCs w:val="20"/>
        </w:rPr>
      </w:pPr>
      <w:r w:rsidRPr="001B3496">
        <w:rPr>
          <w:rFonts w:ascii="Arial" w:hAnsi="Arial" w:cs="Arial"/>
          <w:b/>
          <w:bCs/>
          <w:sz w:val="20"/>
          <w:szCs w:val="20"/>
        </w:rPr>
        <w:t>Gerenciamento de Serviços</w:t>
      </w:r>
      <w:r w:rsidR="00150D3D" w:rsidRPr="001B3496">
        <w:rPr>
          <w:rFonts w:ascii="Arial" w:hAnsi="Arial" w:cs="Arial"/>
          <w:b/>
          <w:bCs/>
          <w:sz w:val="20"/>
          <w:szCs w:val="20"/>
        </w:rPr>
        <w:t xml:space="preserve"> de TI</w:t>
      </w:r>
    </w:p>
    <w:p w14:paraId="551437EB" w14:textId="08B8249F" w:rsidR="00FB12AE" w:rsidRDefault="00150D3D" w:rsidP="00FB12AE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Baseado em ITIL v</w:t>
      </w:r>
      <w:r w:rsidR="000860EF">
        <w:rPr>
          <w:rFonts w:ascii="Arial" w:hAnsi="Arial" w:cs="Arial"/>
          <w:sz w:val="20"/>
          <w:szCs w:val="20"/>
        </w:rPr>
        <w:t>4</w:t>
      </w:r>
    </w:p>
    <w:p w14:paraId="0BC3B6DE" w14:textId="49404BFD" w:rsidR="000860EF" w:rsidRDefault="000860EF" w:rsidP="00FB12AE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Software de ITSM</w:t>
      </w:r>
      <w:r w:rsidR="001B3496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4Biz;</w:t>
      </w:r>
    </w:p>
    <w:p w14:paraId="2C64830C" w14:textId="77777777" w:rsidR="002C0815" w:rsidRDefault="002C0815" w:rsidP="002C0815">
      <w:pPr>
        <w:pStyle w:val="PargrafodaLista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0"/>
          <w:szCs w:val="20"/>
        </w:rPr>
      </w:pPr>
    </w:p>
    <w:p w14:paraId="1602E154" w14:textId="3E2C65A2" w:rsidR="00884AD6" w:rsidRPr="002C0815" w:rsidRDefault="00884AD6" w:rsidP="002C0815">
      <w:pPr>
        <w:pStyle w:val="PargrafodaLista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851" w:hanging="491"/>
        <w:rPr>
          <w:rFonts w:ascii="Arial" w:hAnsi="Arial" w:cs="Arial"/>
          <w:b/>
          <w:bCs/>
          <w:sz w:val="20"/>
          <w:szCs w:val="20"/>
        </w:rPr>
      </w:pPr>
      <w:r w:rsidRPr="002C0815">
        <w:rPr>
          <w:rFonts w:ascii="Arial" w:hAnsi="Arial" w:cs="Arial"/>
          <w:b/>
          <w:bCs/>
          <w:sz w:val="20"/>
          <w:szCs w:val="20"/>
        </w:rPr>
        <w:t>Monitoramento</w:t>
      </w:r>
      <w:r w:rsidR="003F75FF">
        <w:rPr>
          <w:rFonts w:ascii="Arial" w:hAnsi="Arial" w:cs="Arial"/>
          <w:b/>
          <w:bCs/>
          <w:sz w:val="20"/>
          <w:szCs w:val="20"/>
        </w:rPr>
        <w:t xml:space="preserve"> e Automação</w:t>
      </w:r>
    </w:p>
    <w:p w14:paraId="2AA14359" w14:textId="0897A38B" w:rsidR="00EC06FA" w:rsidRDefault="00EC06FA" w:rsidP="002C081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VMware Operations Manager;</w:t>
      </w:r>
    </w:p>
    <w:p w14:paraId="59DBF004" w14:textId="7611A5FC" w:rsidR="00107F35" w:rsidRDefault="003F75FF" w:rsidP="002C081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Schneider </w:t>
      </w:r>
      <w:r w:rsidR="00107F35">
        <w:rPr>
          <w:rFonts w:ascii="Arial" w:hAnsi="Arial" w:cs="Arial"/>
          <w:sz w:val="20"/>
          <w:szCs w:val="20"/>
        </w:rPr>
        <w:t>Data Center Expert;</w:t>
      </w:r>
    </w:p>
    <w:p w14:paraId="07EC9B26" w14:textId="60795AE7" w:rsidR="00884AD6" w:rsidRDefault="00884AD6" w:rsidP="002C081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Nagios;</w:t>
      </w:r>
    </w:p>
    <w:p w14:paraId="37D91F40" w14:textId="5610D01A" w:rsidR="00884AD6" w:rsidRDefault="00884AD6" w:rsidP="002C081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</w:t>
      </w:r>
      <w:r w:rsidR="00D85F00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bix;</w:t>
      </w:r>
    </w:p>
    <w:p w14:paraId="44ADBB23" w14:textId="2E918173" w:rsidR="00884AD6" w:rsidRPr="00884AD6" w:rsidRDefault="00884AD6" w:rsidP="002C0815">
      <w:pPr>
        <w:pStyle w:val="PargrafodaLista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Protocolos SNMP</w:t>
      </w:r>
      <w:r w:rsidR="002C0815">
        <w:rPr>
          <w:rFonts w:ascii="Arial" w:hAnsi="Arial" w:cs="Arial"/>
          <w:sz w:val="20"/>
          <w:szCs w:val="20"/>
        </w:rPr>
        <w:t xml:space="preserve"> e API REST;</w:t>
      </w:r>
    </w:p>
    <w:p w14:paraId="2446BFFE" w14:textId="77777777" w:rsidR="001B3496" w:rsidRPr="001B3496" w:rsidRDefault="001B3496" w:rsidP="001B34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1B3496" w:rsidRPr="001B34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A793E" w14:textId="77777777" w:rsidR="00AA373C" w:rsidRDefault="00AA373C" w:rsidP="001809C9">
      <w:pPr>
        <w:spacing w:after="0" w:line="240" w:lineRule="auto"/>
      </w:pPr>
      <w:r>
        <w:separator/>
      </w:r>
    </w:p>
  </w:endnote>
  <w:endnote w:type="continuationSeparator" w:id="0">
    <w:p w14:paraId="25142534" w14:textId="77777777" w:rsidR="00AA373C" w:rsidRDefault="00AA373C" w:rsidP="00180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Condensed-Thi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6A01" w14:textId="5FAB8753" w:rsidR="00CD65CE" w:rsidRDefault="002464D0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527361A7" wp14:editId="17F2634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5715" b="0"/>
              <wp:wrapNone/>
              <wp:docPr id="1965756866" name="Caixa de Texto 5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8F46D4" w14:textId="269D116D" w:rsidR="002464D0" w:rsidRPr="002464D0" w:rsidRDefault="002464D0" w:rsidP="002464D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2464D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7361A7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8" type="#_x0000_t202" alt="PÚBLICO" style="position:absolute;margin-left:0;margin-top:0;width:34.95pt;height:34.95pt;z-index:25166848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2F8F46D4" w14:textId="269D116D" w:rsidR="002464D0" w:rsidRPr="002464D0" w:rsidRDefault="002464D0" w:rsidP="002464D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2464D0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ABFB1" w14:textId="0A99F3EF" w:rsidR="00CD65CE" w:rsidRDefault="002464D0">
    <w:pPr>
      <w:pStyle w:val="Rodap"/>
    </w:pPr>
    <w:r>
      <w:rPr>
        <w:rFonts w:ascii="Helvetica-Condensed-Thin" w:hAnsi="Helvetica-Condensed-Thin"/>
        <w:b/>
        <w:noProof/>
        <w:color w:val="000080"/>
        <w:sz w:val="16"/>
        <w:szCs w:val="16"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4F2FDBDC" wp14:editId="3476D68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5715" b="0"/>
              <wp:wrapNone/>
              <wp:docPr id="1069911954" name="Caixa de Texto 6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489911" w14:textId="0224EFDB" w:rsidR="002464D0" w:rsidRPr="002464D0" w:rsidRDefault="002464D0" w:rsidP="002464D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2464D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FDBDC"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9" type="#_x0000_t202" alt="PÚBLICO" style="position:absolute;margin-left:0;margin-top:0;width:34.95pt;height:34.95pt;z-index:25166950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AwgpOo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E489911" w14:textId="0224EFDB" w:rsidR="002464D0" w:rsidRPr="002464D0" w:rsidRDefault="002464D0" w:rsidP="002464D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2464D0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D65CE">
      <w:rPr>
        <w:rFonts w:ascii="Helvetica-Condensed-Thin" w:hAnsi="Helvetica-Condensed-Thin"/>
        <w:b/>
        <w:noProof/>
        <w:color w:val="000080"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B61FE33" wp14:editId="7961D586">
              <wp:simplePos x="0" y="0"/>
              <wp:positionH relativeFrom="margin">
                <wp:posOffset>-920115</wp:posOffset>
              </wp:positionH>
              <wp:positionV relativeFrom="paragraph">
                <wp:posOffset>-146050</wp:posOffset>
              </wp:positionV>
              <wp:extent cx="7223760" cy="596902"/>
              <wp:effectExtent l="0" t="0" r="0" b="0"/>
              <wp:wrapNone/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23760" cy="596902"/>
                      </a:xfrm>
                      <a:prstGeom prst="rect">
                        <a:avLst/>
                      </a:prstGeom>
                      <a:solidFill>
                        <a:srgbClr val="99CCFF">
                          <a:alpha val="50000"/>
                        </a:srgbClr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C0A4EB4" w14:textId="77777777" w:rsidR="00CD65CE" w:rsidRDefault="00CD65CE" w:rsidP="00CD65CE">
                          <w:pPr>
                            <w:pStyle w:val="Rodap"/>
                            <w:jc w:val="right"/>
                            <w:rPr>
                              <w:rFonts w:ascii="Helvetica-Condensed-Thin" w:hAnsi="Helvetica-Condensed-Thin"/>
                              <w:b/>
                              <w:bCs/>
                              <w:color w:val="0000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-Condensed-Thin" w:hAnsi="Helvetica-Condensed-Thin"/>
                              <w:b/>
                              <w:bCs/>
                              <w:color w:val="000080"/>
                              <w:sz w:val="16"/>
                              <w:szCs w:val="16"/>
                            </w:rPr>
                            <w:t>COMPANHIA DE SANEAMENTO AMBIENTAL DO DISTRITO FEDERAL</w:t>
                          </w:r>
                        </w:p>
                        <w:p w14:paraId="0279FEAD" w14:textId="77777777" w:rsidR="00CD65CE" w:rsidRDefault="00CD65CE" w:rsidP="00CD65CE">
                          <w:pPr>
                            <w:pStyle w:val="Rodap"/>
                            <w:jc w:val="right"/>
                            <w:rPr>
                              <w:rFonts w:ascii="Helvetica-Condensed-Thin" w:hAnsi="Helvetica-Condensed-Thin"/>
                              <w:color w:val="000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Helvetica-Condensed-Thin" w:hAnsi="Helvetica-Condensed-Thin"/>
                              <w:color w:val="000080"/>
                              <w:sz w:val="14"/>
                              <w:szCs w:val="14"/>
                            </w:rPr>
                            <w:t>Av. Sibipiruna – Lotes 13 a 21 – Centro de Gestão Águas Emendadas</w:t>
                          </w:r>
                        </w:p>
                        <w:p w14:paraId="1D2BD791" w14:textId="77777777" w:rsidR="00CD65CE" w:rsidRDefault="00CD65CE" w:rsidP="00CD65CE">
                          <w:pPr>
                            <w:pStyle w:val="Rodap"/>
                            <w:jc w:val="right"/>
                            <w:rPr>
                              <w:rFonts w:ascii="Helvetica-Condensed-Thin" w:hAnsi="Helvetica-Condensed-Thin"/>
                              <w:color w:val="000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Helvetica-Condensed-Thin" w:hAnsi="Helvetica-Condensed-Thin"/>
                              <w:color w:val="000080"/>
                              <w:sz w:val="14"/>
                              <w:szCs w:val="14"/>
                            </w:rPr>
                            <w:t>CEP 71.928-720 – Águas Claras DF</w:t>
                          </w:r>
                        </w:p>
                        <w:p w14:paraId="35F9894E" w14:textId="77777777" w:rsidR="00CD65CE" w:rsidRDefault="00CD65CE" w:rsidP="00CD65CE">
                          <w:pPr>
                            <w:jc w:val="center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B61FE33" id="Rectangle 1" o:spid="_x0000_s1030" style="position:absolute;margin-left:-72.45pt;margin-top:-11.5pt;width:568.8pt;height:47pt;z-index:-2516531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" fillcolor="#9cf" stroked="f">
              <v:fill opacity="32896f"/>
              <v:textbox>
                <w:txbxContent>
                  <w:p w14:paraId="0C0A4EB4" w14:textId="77777777" w:rsidR="00CD65CE" w:rsidRDefault="00CD65CE" w:rsidP="00CD65CE">
                    <w:pPr>
                      <w:pStyle w:val="Rodap"/>
                      <w:jc w:val="right"/>
                      <w:rPr>
                        <w:rFonts w:ascii="Helvetica-Condensed-Thin" w:hAnsi="Helvetica-Condensed-Thin"/>
                        <w:b/>
                        <w:bCs/>
                        <w:color w:val="000080"/>
                        <w:sz w:val="16"/>
                        <w:szCs w:val="16"/>
                      </w:rPr>
                    </w:pPr>
                    <w:r>
                      <w:rPr>
                        <w:rFonts w:ascii="Helvetica-Condensed-Thin" w:hAnsi="Helvetica-Condensed-Thin"/>
                        <w:b/>
                        <w:bCs/>
                        <w:color w:val="000080"/>
                        <w:sz w:val="16"/>
                        <w:szCs w:val="16"/>
                      </w:rPr>
                      <w:t>COMPANHIA DE SANEAMENTO AMBIENTAL DO DISTRITO FEDERAL</w:t>
                    </w:r>
                  </w:p>
                  <w:p w14:paraId="0279FEAD" w14:textId="77777777" w:rsidR="00CD65CE" w:rsidRDefault="00CD65CE" w:rsidP="00CD65CE">
                    <w:pPr>
                      <w:pStyle w:val="Rodap"/>
                      <w:jc w:val="right"/>
                      <w:rPr>
                        <w:rFonts w:ascii="Helvetica-Condensed-Thin" w:hAnsi="Helvetica-Condensed-Thin"/>
                        <w:color w:val="000080"/>
                        <w:sz w:val="14"/>
                        <w:szCs w:val="14"/>
                      </w:rPr>
                    </w:pPr>
                    <w:r>
                      <w:rPr>
                        <w:rFonts w:ascii="Helvetica-Condensed-Thin" w:hAnsi="Helvetica-Condensed-Thin"/>
                        <w:color w:val="000080"/>
                        <w:sz w:val="14"/>
                        <w:szCs w:val="14"/>
                      </w:rPr>
                      <w:t>Av. Sibipiruna – Lotes 13 a 21 – Centro de Gestão Águas Emendadas</w:t>
                    </w:r>
                  </w:p>
                  <w:p w14:paraId="1D2BD791" w14:textId="77777777" w:rsidR="00CD65CE" w:rsidRDefault="00CD65CE" w:rsidP="00CD65CE">
                    <w:pPr>
                      <w:pStyle w:val="Rodap"/>
                      <w:jc w:val="right"/>
                      <w:rPr>
                        <w:rFonts w:ascii="Helvetica-Condensed-Thin" w:hAnsi="Helvetica-Condensed-Thin"/>
                        <w:color w:val="000080"/>
                        <w:sz w:val="14"/>
                        <w:szCs w:val="14"/>
                      </w:rPr>
                    </w:pPr>
                    <w:r>
                      <w:rPr>
                        <w:rFonts w:ascii="Helvetica-Condensed-Thin" w:hAnsi="Helvetica-Condensed-Thin"/>
                        <w:color w:val="000080"/>
                        <w:sz w:val="14"/>
                        <w:szCs w:val="14"/>
                      </w:rPr>
                      <w:t>CEP 71.928-720 – Águas Claras DF</w:t>
                    </w:r>
                  </w:p>
                  <w:p w14:paraId="35F9894E" w14:textId="77777777" w:rsidR="00CD65CE" w:rsidRDefault="00CD65CE" w:rsidP="00CD65CE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652A4" w14:textId="74372685" w:rsidR="00CD65CE" w:rsidRDefault="002464D0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02CDB960" wp14:editId="082B6E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5715" b="0"/>
              <wp:wrapNone/>
              <wp:docPr id="1660446760" name="Caixa de Texto 4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DA2A94" w14:textId="6CA02D48" w:rsidR="002464D0" w:rsidRPr="002464D0" w:rsidRDefault="002464D0" w:rsidP="002464D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2464D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CDB960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32" type="#_x0000_t202" alt="PÚBLICO" style="position:absolute;margin-left:0;margin-top:0;width:34.95pt;height:34.95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20DA2A94" w14:textId="6CA02D48" w:rsidR="002464D0" w:rsidRPr="002464D0" w:rsidRDefault="002464D0" w:rsidP="002464D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2464D0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587E7" w14:textId="77777777" w:rsidR="00AA373C" w:rsidRDefault="00AA373C" w:rsidP="001809C9">
      <w:pPr>
        <w:spacing w:after="0" w:line="240" w:lineRule="auto"/>
      </w:pPr>
      <w:r>
        <w:separator/>
      </w:r>
    </w:p>
  </w:footnote>
  <w:footnote w:type="continuationSeparator" w:id="0">
    <w:p w14:paraId="6431085D" w14:textId="77777777" w:rsidR="00AA373C" w:rsidRDefault="00AA373C" w:rsidP="00180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6DE51" w14:textId="7BC6DA49" w:rsidR="00CD65CE" w:rsidRDefault="002464D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6B12606" wp14:editId="135FDCD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5715" b="15875"/>
              <wp:wrapNone/>
              <wp:docPr id="1518380395" name="Caixa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A2A406" w14:textId="1E7B6B2D" w:rsidR="002464D0" w:rsidRPr="002464D0" w:rsidRDefault="002464D0" w:rsidP="002464D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2464D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B1260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PÚBLICO" style="position:absolute;margin-left:0;margin-top:0;width:34.95pt;height:34.95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74A2A406" w14:textId="1E7B6B2D" w:rsidR="002464D0" w:rsidRPr="002464D0" w:rsidRDefault="002464D0" w:rsidP="002464D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2464D0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91CDF" w14:textId="7229B8E8" w:rsidR="001809C9" w:rsidRDefault="002464D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45A7A254" wp14:editId="2B0D18A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5715" b="15875"/>
              <wp:wrapNone/>
              <wp:docPr id="272159584" name="Caixa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6F03BA" w14:textId="63EEE2EA" w:rsidR="002464D0" w:rsidRPr="002464D0" w:rsidRDefault="002464D0" w:rsidP="002464D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2464D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A7A254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PÚBLICO" style="position:absolute;margin-left:0;margin-top:0;width:34.95pt;height:34.95pt;z-index:25166643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LpY2V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5E6F03BA" w14:textId="63EEE2EA" w:rsidR="002464D0" w:rsidRPr="002464D0" w:rsidRDefault="002464D0" w:rsidP="002464D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2464D0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809C9">
      <w:rPr>
        <w:noProof/>
      </w:rPr>
      <w:drawing>
        <wp:anchor distT="0" distB="0" distL="0" distR="0" simplePos="0" relativeHeight="251661312" behindDoc="1" locked="0" layoutInCell="1" allowOverlap="1" wp14:anchorId="01A079A5" wp14:editId="0707CC39">
          <wp:simplePos x="0" y="0"/>
          <wp:positionH relativeFrom="rightMargin">
            <wp:posOffset>98425</wp:posOffset>
          </wp:positionH>
          <wp:positionV relativeFrom="page">
            <wp:posOffset>374650</wp:posOffset>
          </wp:positionV>
          <wp:extent cx="818215" cy="261285"/>
          <wp:effectExtent l="0" t="0" r="1270" b="5715"/>
          <wp:wrapNone/>
          <wp:docPr id="35" name="image2.png" descr="Uma imagem contendo desenh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2.png" descr="Uma imagem contendo desenho&#10;&#10;Descrição gerada automa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18215" cy="2612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809C9">
      <w:rPr>
        <w:noProof/>
      </w:rPr>
      <w:drawing>
        <wp:anchor distT="0" distB="0" distL="0" distR="0" simplePos="0" relativeHeight="251659264" behindDoc="1" locked="0" layoutInCell="1" allowOverlap="1" wp14:anchorId="729C0300" wp14:editId="2FE5AE9B">
          <wp:simplePos x="0" y="0"/>
          <wp:positionH relativeFrom="margin">
            <wp:posOffset>4959350</wp:posOffset>
          </wp:positionH>
          <wp:positionV relativeFrom="page">
            <wp:posOffset>233045</wp:posOffset>
          </wp:positionV>
          <wp:extent cx="477642" cy="472117"/>
          <wp:effectExtent l="0" t="0" r="0" b="4445"/>
          <wp:wrapNone/>
          <wp:docPr id="34" name="image1.png" descr="Desenho de um círcul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1.png" descr="Desenho de um círculo&#10;&#10;Descrição gerada automaticamente com confiança média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77642" cy="4721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DC623" w14:textId="4FF5BDBB" w:rsidR="00CD65CE" w:rsidRDefault="002464D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7C97AF" wp14:editId="070B460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5715" b="15875"/>
              <wp:wrapNone/>
              <wp:docPr id="30481521" name="Caixa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FAEFD1" w14:textId="44CF0CC7" w:rsidR="002464D0" w:rsidRPr="002464D0" w:rsidRDefault="002464D0" w:rsidP="002464D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2464D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7C97AF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31" type="#_x0000_t202" alt="PÚBLICO" style="position:absolute;margin-left:0;margin-top:0;width:34.95pt;height:34.95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5BFAEFD1" w14:textId="44CF0CC7" w:rsidR="002464D0" w:rsidRPr="002464D0" w:rsidRDefault="002464D0" w:rsidP="002464D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2464D0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55575"/>
    <w:multiLevelType w:val="multilevel"/>
    <w:tmpl w:val="513264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FB5581D"/>
    <w:multiLevelType w:val="hybridMultilevel"/>
    <w:tmpl w:val="32D8E86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41D28"/>
    <w:multiLevelType w:val="multilevel"/>
    <w:tmpl w:val="14C4E3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B4E3F8D"/>
    <w:multiLevelType w:val="hybridMultilevel"/>
    <w:tmpl w:val="5F3E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1397D"/>
    <w:multiLevelType w:val="multilevel"/>
    <w:tmpl w:val="852454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4476743"/>
    <w:multiLevelType w:val="hybridMultilevel"/>
    <w:tmpl w:val="947243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D62EA"/>
    <w:multiLevelType w:val="hybridMultilevel"/>
    <w:tmpl w:val="C0669552"/>
    <w:lvl w:ilvl="0" w:tplc="FF6EE3A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DB25D8"/>
    <w:multiLevelType w:val="multilevel"/>
    <w:tmpl w:val="14C4E3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F7631FD"/>
    <w:multiLevelType w:val="multilevel"/>
    <w:tmpl w:val="E7FC5E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DB7734"/>
    <w:multiLevelType w:val="hybridMultilevel"/>
    <w:tmpl w:val="BF2A45E6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6A4245BB"/>
    <w:multiLevelType w:val="hybridMultilevel"/>
    <w:tmpl w:val="92206D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84279"/>
    <w:multiLevelType w:val="multilevel"/>
    <w:tmpl w:val="CFA224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3B67069"/>
    <w:multiLevelType w:val="hybridMultilevel"/>
    <w:tmpl w:val="741860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07967">
    <w:abstractNumId w:val="3"/>
  </w:num>
  <w:num w:numId="2" w16cid:durableId="850529507">
    <w:abstractNumId w:val="5"/>
  </w:num>
  <w:num w:numId="3" w16cid:durableId="107428658">
    <w:abstractNumId w:val="12"/>
  </w:num>
  <w:num w:numId="4" w16cid:durableId="983654731">
    <w:abstractNumId w:val="10"/>
  </w:num>
  <w:num w:numId="5" w16cid:durableId="1780876503">
    <w:abstractNumId w:val="1"/>
  </w:num>
  <w:num w:numId="6" w16cid:durableId="1163935123">
    <w:abstractNumId w:val="6"/>
  </w:num>
  <w:num w:numId="7" w16cid:durableId="1193033202">
    <w:abstractNumId w:val="4"/>
  </w:num>
  <w:num w:numId="8" w16cid:durableId="1278411445">
    <w:abstractNumId w:val="0"/>
  </w:num>
  <w:num w:numId="9" w16cid:durableId="756681477">
    <w:abstractNumId w:val="11"/>
  </w:num>
  <w:num w:numId="10" w16cid:durableId="1835680826">
    <w:abstractNumId w:val="8"/>
  </w:num>
  <w:num w:numId="11" w16cid:durableId="744959626">
    <w:abstractNumId w:val="7"/>
  </w:num>
  <w:num w:numId="12" w16cid:durableId="783692868">
    <w:abstractNumId w:val="9"/>
  </w:num>
  <w:num w:numId="13" w16cid:durableId="1083063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12E"/>
    <w:rsid w:val="000339BF"/>
    <w:rsid w:val="00034E62"/>
    <w:rsid w:val="00051920"/>
    <w:rsid w:val="000860EF"/>
    <w:rsid w:val="000B02AF"/>
    <w:rsid w:val="00107F35"/>
    <w:rsid w:val="001202AA"/>
    <w:rsid w:val="0013572C"/>
    <w:rsid w:val="00144CE8"/>
    <w:rsid w:val="00150D3D"/>
    <w:rsid w:val="00154C40"/>
    <w:rsid w:val="001809C9"/>
    <w:rsid w:val="001B3496"/>
    <w:rsid w:val="002464D0"/>
    <w:rsid w:val="0026312E"/>
    <w:rsid w:val="002A6049"/>
    <w:rsid w:val="002B71B2"/>
    <w:rsid w:val="002C0815"/>
    <w:rsid w:val="00362322"/>
    <w:rsid w:val="00366C89"/>
    <w:rsid w:val="003E36B1"/>
    <w:rsid w:val="003E3A25"/>
    <w:rsid w:val="003F75FF"/>
    <w:rsid w:val="0044189E"/>
    <w:rsid w:val="005045BD"/>
    <w:rsid w:val="005069C4"/>
    <w:rsid w:val="00507D7F"/>
    <w:rsid w:val="00532255"/>
    <w:rsid w:val="00545ABD"/>
    <w:rsid w:val="00595D8A"/>
    <w:rsid w:val="005C4BB1"/>
    <w:rsid w:val="006A1D1C"/>
    <w:rsid w:val="006B3FFB"/>
    <w:rsid w:val="006D7871"/>
    <w:rsid w:val="00750F3E"/>
    <w:rsid w:val="0079207E"/>
    <w:rsid w:val="0079233B"/>
    <w:rsid w:val="00823C40"/>
    <w:rsid w:val="00832FFF"/>
    <w:rsid w:val="00884AD6"/>
    <w:rsid w:val="00920B76"/>
    <w:rsid w:val="0096340D"/>
    <w:rsid w:val="009C7E91"/>
    <w:rsid w:val="009E3A02"/>
    <w:rsid w:val="00A13E57"/>
    <w:rsid w:val="00AA373C"/>
    <w:rsid w:val="00AA64B1"/>
    <w:rsid w:val="00AC2DCB"/>
    <w:rsid w:val="00AC35BB"/>
    <w:rsid w:val="00AC4692"/>
    <w:rsid w:val="00AE63DF"/>
    <w:rsid w:val="00B25045"/>
    <w:rsid w:val="00B831DB"/>
    <w:rsid w:val="00B85167"/>
    <w:rsid w:val="00BD676A"/>
    <w:rsid w:val="00C362B3"/>
    <w:rsid w:val="00C56F9E"/>
    <w:rsid w:val="00CD5E7D"/>
    <w:rsid w:val="00CD65CE"/>
    <w:rsid w:val="00CE48AD"/>
    <w:rsid w:val="00D23B78"/>
    <w:rsid w:val="00D820B6"/>
    <w:rsid w:val="00D85F00"/>
    <w:rsid w:val="00E17446"/>
    <w:rsid w:val="00E67962"/>
    <w:rsid w:val="00EA31EE"/>
    <w:rsid w:val="00EC06FA"/>
    <w:rsid w:val="00ED221F"/>
    <w:rsid w:val="00EF4827"/>
    <w:rsid w:val="00F26F03"/>
    <w:rsid w:val="00FB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1437B"/>
  <w15:chartTrackingRefBased/>
  <w15:docId w15:val="{299413AF-41BB-472E-A5D3-BDF06C15F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6312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809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809C9"/>
  </w:style>
  <w:style w:type="paragraph" w:styleId="Rodap">
    <w:name w:val="footer"/>
    <w:basedOn w:val="Normal"/>
    <w:link w:val="RodapChar"/>
    <w:unhideWhenUsed/>
    <w:rsid w:val="001809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80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6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765F45A9CC80468E23940EEB486763" ma:contentTypeVersion="18" ma:contentTypeDescription="Crie um novo documento." ma:contentTypeScope="" ma:versionID="220cac8eff04ff62e907b6e8979a117c">
  <xsd:schema xmlns:xsd="http://www.w3.org/2001/XMLSchema" xmlns:xs="http://www.w3.org/2001/XMLSchema" xmlns:p="http://schemas.microsoft.com/office/2006/metadata/properties" xmlns:ns2="afcc0729-5fec-4b78-ae63-fd131421f9dd" xmlns:ns3="795ca197-75aa-4ff6-b7d8-f9e30c24a022" targetNamespace="http://schemas.microsoft.com/office/2006/metadata/properties" ma:root="true" ma:fieldsID="fb053144448e5172b753bd51ac2464ff" ns2:_="" ns3:_="">
    <xsd:import namespace="afcc0729-5fec-4b78-ae63-fd131421f9dd"/>
    <xsd:import namespace="795ca197-75aa-4ff6-b7d8-f9e30c24a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c0729-5fec-4b78-ae63-fd131421f9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77a20cc9-9567-4c97-984c-22d14920e6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ca197-75aa-4ff6-b7d8-f9e30c24a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fe9514-620f-4e7d-ae5b-7687a1fd354a}" ma:internalName="TaxCatchAll" ma:showField="CatchAllData" ma:web="795ca197-75aa-4ff6-b7d8-f9e30c24a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5ca197-75aa-4ff6-b7d8-f9e30c24a022" xsi:nil="true"/>
    <lcf76f155ced4ddcb4097134ff3c332f xmlns="afcc0729-5fec-4b78-ae63-fd131421f9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84EC62-81CA-4909-9779-042FEC7EA6AB}"/>
</file>

<file path=customXml/itemProps2.xml><?xml version="1.0" encoding="utf-8"?>
<ds:datastoreItem xmlns:ds="http://schemas.openxmlformats.org/officeDocument/2006/customXml" ds:itemID="{6D8CFEEC-B767-41A9-8DC4-EF911F86A8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670B94-175B-4CF1-988F-371F86CF84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1000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Augusto Ribeiro da Fonseca</dc:creator>
  <cp:keywords/>
  <dc:description/>
  <cp:lastModifiedBy>Uanderson R. de Oliveira</cp:lastModifiedBy>
  <cp:revision>64</cp:revision>
  <dcterms:created xsi:type="dcterms:W3CDTF">2021-04-14T13:27:00Z</dcterms:created>
  <dcterms:modified xsi:type="dcterms:W3CDTF">2023-11-01T11:56:00Z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1d11c71,5a80a56b,1038d360</vt:lpwstr>
  </property>
  <property fmtid="{D5CDD505-2E9C-101B-9397-08002B2CF9AE}" pid="3" name="ClassificationContentMarkingHeaderFontProps">
    <vt:lpwstr>#000000,15,Calibri</vt:lpwstr>
  </property>
  <property fmtid="{D5CDD505-2E9C-101B-9397-08002B2CF9AE}" pid="4" name="ClassificationContentMarkingHeaderText">
    <vt:lpwstr>PÚBLICO</vt:lpwstr>
  </property>
  <property fmtid="{D5CDD505-2E9C-101B-9397-08002B2CF9AE}" pid="5" name="ClassificationContentMarkingFooterShapeIds">
    <vt:lpwstr>62f86828,752b11c2,3fc58f92</vt:lpwstr>
  </property>
  <property fmtid="{D5CDD505-2E9C-101B-9397-08002B2CF9AE}" pid="6" name="ClassificationContentMarkingFooterFontProps">
    <vt:lpwstr>#000000,15,Calibri</vt:lpwstr>
  </property>
  <property fmtid="{D5CDD505-2E9C-101B-9397-08002B2CF9AE}" pid="7" name="ClassificationContentMarkingFooterText">
    <vt:lpwstr>PÚBLICO</vt:lpwstr>
  </property>
  <property fmtid="{D5CDD505-2E9C-101B-9397-08002B2CF9AE}" pid="8" name="MSIP_Label_d33c126b-04b3-4f74-a54c-44e326a74eef_Enabled">
    <vt:lpwstr>true</vt:lpwstr>
  </property>
  <property fmtid="{D5CDD505-2E9C-101B-9397-08002B2CF9AE}" pid="9" name="MSIP_Label_d33c126b-04b3-4f74-a54c-44e326a74eef_SetDate">
    <vt:lpwstr>2023-11-01T11:56:08Z</vt:lpwstr>
  </property>
  <property fmtid="{D5CDD505-2E9C-101B-9397-08002B2CF9AE}" pid="10" name="MSIP_Label_d33c126b-04b3-4f74-a54c-44e326a74eef_Method">
    <vt:lpwstr>Standard</vt:lpwstr>
  </property>
  <property fmtid="{D5CDD505-2E9C-101B-9397-08002B2CF9AE}" pid="11" name="MSIP_Label_d33c126b-04b3-4f74-a54c-44e326a74eef_Name">
    <vt:lpwstr>Público</vt:lpwstr>
  </property>
  <property fmtid="{D5CDD505-2E9C-101B-9397-08002B2CF9AE}" pid="12" name="MSIP_Label_d33c126b-04b3-4f74-a54c-44e326a74eef_SiteId">
    <vt:lpwstr>e232f175-b92d-47dd-b1b3-e98c973c094e</vt:lpwstr>
  </property>
  <property fmtid="{D5CDD505-2E9C-101B-9397-08002B2CF9AE}" pid="13" name="MSIP_Label_d33c126b-04b3-4f74-a54c-44e326a74eef_ActionId">
    <vt:lpwstr>d71f9174-0f58-48a9-8549-b24910120e27</vt:lpwstr>
  </property>
  <property fmtid="{D5CDD505-2E9C-101B-9397-08002B2CF9AE}" pid="14" name="MSIP_Label_d33c126b-04b3-4f74-a54c-44e326a74eef_ContentBits">
    <vt:lpwstr>3</vt:lpwstr>
  </property>
  <property fmtid="{D5CDD505-2E9C-101B-9397-08002B2CF9AE}" pid="15" name="ContentTypeId">
    <vt:lpwstr>0x0101006B765F45A9CC80468E23940EEB486763</vt:lpwstr>
  </property>
</Properties>
</file>